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55" w:rsidRDefault="00C90555" w:rsidP="00E8179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90555" w:rsidRDefault="00C90555" w:rsidP="00E817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Гладковского сельсовета</w:t>
      </w:r>
    </w:p>
    <w:p w:rsidR="00C90555" w:rsidRDefault="00C90555" w:rsidP="00E81794">
      <w:pPr>
        <w:jc w:val="center"/>
        <w:rPr>
          <w:sz w:val="28"/>
          <w:szCs w:val="28"/>
        </w:rPr>
      </w:pPr>
    </w:p>
    <w:p w:rsidR="00C90555" w:rsidRDefault="00C90555" w:rsidP="00E81794">
      <w:pPr>
        <w:jc w:val="center"/>
        <w:rPr>
          <w:sz w:val="28"/>
          <w:szCs w:val="28"/>
        </w:rPr>
      </w:pPr>
    </w:p>
    <w:p w:rsidR="00C90555" w:rsidRDefault="00C90555" w:rsidP="00E817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0555" w:rsidRDefault="00C90555" w:rsidP="00E81794">
      <w:pPr>
        <w:rPr>
          <w:sz w:val="28"/>
          <w:szCs w:val="28"/>
        </w:rPr>
      </w:pPr>
    </w:p>
    <w:p w:rsidR="00C90555" w:rsidRDefault="00693C6E" w:rsidP="00E8179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20999">
        <w:rPr>
          <w:sz w:val="28"/>
          <w:szCs w:val="28"/>
        </w:rPr>
        <w:t>8</w:t>
      </w:r>
      <w:r w:rsidR="00C90555" w:rsidRPr="00770D3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90555" w:rsidRPr="00770D3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7795">
        <w:rPr>
          <w:sz w:val="28"/>
          <w:szCs w:val="28"/>
        </w:rPr>
        <w:t>2</w:t>
      </w:r>
      <w:r w:rsidR="00C90555">
        <w:rPr>
          <w:sz w:val="28"/>
          <w:szCs w:val="28"/>
        </w:rPr>
        <w:t xml:space="preserve">                                      с. Гладково</w:t>
      </w:r>
      <w:r w:rsidR="008F21C3">
        <w:rPr>
          <w:sz w:val="28"/>
          <w:szCs w:val="28"/>
        </w:rPr>
        <w:t xml:space="preserve">                                             № </w:t>
      </w:r>
      <w:r w:rsidR="008D7795">
        <w:rPr>
          <w:sz w:val="28"/>
          <w:szCs w:val="28"/>
        </w:rPr>
        <w:t>23</w:t>
      </w:r>
      <w:r w:rsidR="00770D31">
        <w:rPr>
          <w:sz w:val="28"/>
          <w:szCs w:val="28"/>
        </w:rPr>
        <w:t>-п</w:t>
      </w:r>
    </w:p>
    <w:p w:rsidR="00C90555" w:rsidRDefault="00C90555" w:rsidP="00E81794">
      <w:pPr>
        <w:rPr>
          <w:sz w:val="28"/>
          <w:szCs w:val="28"/>
        </w:rPr>
      </w:pPr>
    </w:p>
    <w:p w:rsidR="00C90555" w:rsidRDefault="00C90555" w:rsidP="00E8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  МУНИЦИПАЛЬНОГО ОБРАЗОВАНИЯ</w:t>
      </w:r>
    </w:p>
    <w:p w:rsidR="00C90555" w:rsidRDefault="00C90555" w:rsidP="00E8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ГЛАДКОВСКИЙ СЕЛЬСОВЕТ НА 20</w:t>
      </w:r>
      <w:r w:rsidR="004F3FE9">
        <w:rPr>
          <w:b/>
          <w:sz w:val="28"/>
          <w:szCs w:val="28"/>
        </w:rPr>
        <w:t>2</w:t>
      </w:r>
      <w:r w:rsidR="008D779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90555" w:rsidRDefault="00C90555" w:rsidP="00E817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202</w:t>
      </w:r>
      <w:r w:rsidR="008D7795">
        <w:rPr>
          <w:b/>
          <w:sz w:val="28"/>
          <w:szCs w:val="28"/>
        </w:rPr>
        <w:t>4</w:t>
      </w:r>
      <w:r w:rsidR="00895748">
        <w:rPr>
          <w:b/>
          <w:sz w:val="28"/>
          <w:szCs w:val="28"/>
        </w:rPr>
        <w:t>-202</w:t>
      </w:r>
      <w:r w:rsidR="008D77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C90555" w:rsidRDefault="00C90555" w:rsidP="00E81794">
      <w:pPr>
        <w:rPr>
          <w:sz w:val="28"/>
          <w:szCs w:val="28"/>
        </w:rPr>
      </w:pPr>
    </w:p>
    <w:p w:rsidR="00C90555" w:rsidRDefault="00C90555" w:rsidP="00E81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разработки проекта решения «О местном бюджете Гладковского сельсовета на 20</w:t>
      </w:r>
      <w:r w:rsidR="004F3FE9">
        <w:rPr>
          <w:sz w:val="28"/>
          <w:szCs w:val="28"/>
        </w:rPr>
        <w:t>2</w:t>
      </w:r>
      <w:r w:rsidR="0078213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8213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82135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ст. ст. 169, 172 Бюджетного Кодекса Российской Федерации, статьей 14 Федерального закона от 06.10.2003 № 131- ФЗ «Об общих принципах организации местного самоуправления в Российской Федерации», посланием Президента Российской Федерации Федеральному Собранию РФ</w:t>
      </w:r>
      <w:r w:rsidR="008F21C3">
        <w:rPr>
          <w:sz w:val="28"/>
          <w:szCs w:val="28"/>
        </w:rPr>
        <w:t xml:space="preserve"> </w:t>
      </w:r>
      <w:r w:rsidR="00A84D50" w:rsidRPr="00D1602C">
        <w:rPr>
          <w:sz w:val="28"/>
          <w:szCs w:val="28"/>
        </w:rPr>
        <w:t>от 21.0</w:t>
      </w:r>
      <w:r w:rsidR="00D1602C">
        <w:rPr>
          <w:sz w:val="28"/>
          <w:szCs w:val="28"/>
        </w:rPr>
        <w:t>9</w:t>
      </w:r>
      <w:r w:rsidR="00A84D50" w:rsidRPr="00D1602C">
        <w:rPr>
          <w:sz w:val="28"/>
          <w:szCs w:val="28"/>
        </w:rPr>
        <w:t>.202</w:t>
      </w:r>
      <w:r w:rsidR="00D1602C">
        <w:rPr>
          <w:sz w:val="28"/>
          <w:szCs w:val="28"/>
        </w:rPr>
        <w:t>2</w:t>
      </w:r>
      <w:r w:rsidR="00A84D50" w:rsidRPr="00D1602C">
        <w:rPr>
          <w:sz w:val="28"/>
          <w:szCs w:val="28"/>
        </w:rPr>
        <w:t xml:space="preserve"> г.</w:t>
      </w:r>
      <w:r w:rsidRPr="00D1602C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бюджетном процессе в муниципальном образовании Гладковский сельсовет, ст. ст. 21, 33 Устава Муниципального образования Гладковский сельсовет</w:t>
      </w:r>
    </w:p>
    <w:p w:rsidR="00C90555" w:rsidRDefault="00C90555" w:rsidP="00E81794">
      <w:pPr>
        <w:ind w:firstLine="708"/>
        <w:jc w:val="both"/>
        <w:rPr>
          <w:sz w:val="28"/>
          <w:szCs w:val="28"/>
        </w:rPr>
      </w:pPr>
    </w:p>
    <w:p w:rsidR="00C90555" w:rsidRDefault="00C90555" w:rsidP="00A84D50">
      <w:pPr>
        <w:ind w:firstLine="708"/>
        <w:jc w:val="center"/>
        <w:rPr>
          <w:b/>
          <w:sz w:val="28"/>
          <w:szCs w:val="28"/>
        </w:rPr>
      </w:pPr>
      <w:r w:rsidRPr="005D326A">
        <w:rPr>
          <w:b/>
          <w:sz w:val="28"/>
          <w:szCs w:val="28"/>
        </w:rPr>
        <w:t>ПОСТАНОВЛЯЮ:</w:t>
      </w:r>
    </w:p>
    <w:p w:rsidR="00A84D50" w:rsidRDefault="00A84D50" w:rsidP="00A84D50">
      <w:pPr>
        <w:ind w:firstLine="708"/>
        <w:jc w:val="center"/>
        <w:rPr>
          <w:b/>
          <w:sz w:val="28"/>
          <w:szCs w:val="28"/>
        </w:rPr>
      </w:pPr>
    </w:p>
    <w:p w:rsidR="00C90555" w:rsidRPr="00E81794" w:rsidRDefault="00C90555" w:rsidP="004C329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E81794">
        <w:rPr>
          <w:sz w:val="28"/>
          <w:szCs w:val="28"/>
        </w:rPr>
        <w:t>Утвердить Основные направления бюджетной и налоговой политики Муниципального образования Гладковский сельсовет на 20</w:t>
      </w:r>
      <w:r w:rsidR="00895748">
        <w:rPr>
          <w:sz w:val="28"/>
          <w:szCs w:val="28"/>
        </w:rPr>
        <w:t>2</w:t>
      </w:r>
      <w:r w:rsidR="008D7795">
        <w:rPr>
          <w:sz w:val="28"/>
          <w:szCs w:val="28"/>
        </w:rPr>
        <w:t>3</w:t>
      </w:r>
      <w:r w:rsidRPr="00E81794">
        <w:rPr>
          <w:sz w:val="28"/>
          <w:szCs w:val="28"/>
        </w:rPr>
        <w:t xml:space="preserve"> год и плановый период 202</w:t>
      </w:r>
      <w:r w:rsidR="008D7795">
        <w:rPr>
          <w:sz w:val="28"/>
          <w:szCs w:val="28"/>
        </w:rPr>
        <w:t>4</w:t>
      </w:r>
      <w:r w:rsidR="00895748">
        <w:rPr>
          <w:sz w:val="28"/>
          <w:szCs w:val="28"/>
        </w:rPr>
        <w:t>-20</w:t>
      </w:r>
      <w:r w:rsidR="004F3FE9">
        <w:rPr>
          <w:sz w:val="28"/>
          <w:szCs w:val="28"/>
        </w:rPr>
        <w:t>2</w:t>
      </w:r>
      <w:r w:rsidR="008D7795">
        <w:rPr>
          <w:sz w:val="28"/>
          <w:szCs w:val="28"/>
        </w:rPr>
        <w:t>5</w:t>
      </w:r>
      <w:r w:rsidRPr="00E81794">
        <w:rPr>
          <w:sz w:val="28"/>
          <w:szCs w:val="28"/>
        </w:rPr>
        <w:t xml:space="preserve">годы, согласно </w:t>
      </w:r>
      <w:r w:rsidR="00A84D50" w:rsidRPr="00E81794">
        <w:rPr>
          <w:sz w:val="28"/>
          <w:szCs w:val="28"/>
        </w:rPr>
        <w:t>приложению</w:t>
      </w:r>
      <w:r w:rsidRPr="00E81794">
        <w:rPr>
          <w:sz w:val="28"/>
          <w:szCs w:val="28"/>
        </w:rPr>
        <w:t xml:space="preserve"> к настоящему постановлению.</w:t>
      </w:r>
    </w:p>
    <w:p w:rsidR="00C90555" w:rsidRDefault="00C90555" w:rsidP="00E817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настоящим постановлением оставляю за собой.</w:t>
      </w:r>
    </w:p>
    <w:p w:rsidR="00C90555" w:rsidRDefault="00C90555" w:rsidP="00E817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размещению на официальном портале администрации Саянского района в информационно- телекоммуникационной сети Интернет.</w:t>
      </w:r>
    </w:p>
    <w:p w:rsidR="00C90555" w:rsidRDefault="00D1602C" w:rsidP="00E817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</w:t>
      </w:r>
      <w:r w:rsidR="00C90555" w:rsidRPr="00A45C30">
        <w:rPr>
          <w:sz w:val="28"/>
          <w:szCs w:val="28"/>
        </w:rPr>
        <w:t>ступает в силу в день, следующий за днем официального опубликования в «Информационном листке» Гладковского сельсовета, но не ранее 01 января 20</w:t>
      </w:r>
      <w:r w:rsidR="00895748">
        <w:rPr>
          <w:sz w:val="28"/>
          <w:szCs w:val="28"/>
        </w:rPr>
        <w:t>2</w:t>
      </w:r>
      <w:r w:rsidR="008D7795">
        <w:rPr>
          <w:sz w:val="28"/>
          <w:szCs w:val="28"/>
        </w:rPr>
        <w:t>3</w:t>
      </w:r>
      <w:r w:rsidR="00C90555" w:rsidRPr="00A45C30">
        <w:rPr>
          <w:sz w:val="28"/>
          <w:szCs w:val="28"/>
        </w:rPr>
        <w:t>года.</w:t>
      </w: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Pr="00A45C30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Гладковского сельсовета                                                       С.Н. Гришина</w:t>
      </w:r>
      <w:bookmarkStart w:id="0" w:name="_Toc336620784"/>
      <w:bookmarkStart w:id="1" w:name="_Toc336620864"/>
      <w:bookmarkStart w:id="2" w:name="_Toc336787438"/>
      <w:bookmarkStart w:id="3" w:name="_Toc336787619"/>
      <w:bookmarkStart w:id="4" w:name="_Toc337224163"/>
      <w:bookmarkStart w:id="5" w:name="_Toc337224221"/>
      <w:bookmarkStart w:id="6" w:name="_Toc337809434"/>
      <w:bookmarkStart w:id="7" w:name="_Toc274821243"/>
      <w:bookmarkStart w:id="8" w:name="_Toc274821372"/>
      <w:bookmarkStart w:id="9" w:name="_Toc299986476"/>
      <w:bookmarkStart w:id="10" w:name="_Toc304457355"/>
      <w:bookmarkStart w:id="11" w:name="_Toc304457492"/>
      <w:bookmarkStart w:id="12" w:name="_Toc304457600"/>
      <w:bookmarkStart w:id="13" w:name="_Toc304999598"/>
      <w:bookmarkStart w:id="14" w:name="_Toc305000039"/>
      <w:bookmarkStart w:id="15" w:name="_Toc305002808"/>
      <w:bookmarkStart w:id="16" w:name="_Toc305003124"/>
      <w:bookmarkStart w:id="17" w:name="_Toc305155266"/>
      <w:bookmarkStart w:id="18" w:name="_Toc305158443"/>
      <w:bookmarkStart w:id="19" w:name="_Toc305163060"/>
      <w:bookmarkStart w:id="20" w:name="_Toc305165920"/>
      <w:bookmarkStart w:id="21" w:name="_Toc305166939"/>
      <w:bookmarkStart w:id="22" w:name="_Toc305935228"/>
      <w:bookmarkStart w:id="23" w:name="_Toc305939289"/>
      <w:bookmarkStart w:id="24" w:name="_Toc367968138"/>
      <w:bookmarkStart w:id="25" w:name="_Toc367978119"/>
      <w:bookmarkStart w:id="26" w:name="_Toc368665039"/>
      <w:bookmarkStart w:id="27" w:name="_Toc399349771"/>
      <w:bookmarkStart w:id="28" w:name="_Toc399751875"/>
      <w:bookmarkStart w:id="29" w:name="_Toc400634436"/>
      <w:bookmarkStart w:id="30" w:name="_Toc400654023"/>
      <w:bookmarkStart w:id="31" w:name="_Toc400654499"/>
      <w:bookmarkStart w:id="32" w:name="_Toc211266796"/>
      <w:bookmarkStart w:id="33" w:name="_Toc273121258"/>
      <w:bookmarkStart w:id="34" w:name="_Toc273363498"/>
      <w:bookmarkStart w:id="35" w:name="_Toc274770294"/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Pr="00770D31" w:rsidRDefault="00C90555" w:rsidP="00444E9C">
      <w:pPr>
        <w:jc w:val="right"/>
        <w:rPr>
          <w:sz w:val="20"/>
          <w:szCs w:val="20"/>
        </w:rPr>
      </w:pPr>
      <w:r w:rsidRPr="00770D31">
        <w:rPr>
          <w:sz w:val="20"/>
          <w:szCs w:val="20"/>
        </w:rPr>
        <w:t>Приложение</w:t>
      </w:r>
    </w:p>
    <w:p w:rsidR="00C90555" w:rsidRPr="00770D31" w:rsidRDefault="003D74E5" w:rsidP="00444E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C90555" w:rsidRPr="00770D31">
        <w:rPr>
          <w:sz w:val="20"/>
          <w:szCs w:val="20"/>
        </w:rPr>
        <w:t>постановлению администрации</w:t>
      </w:r>
    </w:p>
    <w:p w:rsidR="00C90555" w:rsidRPr="00770D31" w:rsidRDefault="00C90555" w:rsidP="00444E9C">
      <w:pPr>
        <w:jc w:val="right"/>
        <w:rPr>
          <w:sz w:val="20"/>
          <w:szCs w:val="20"/>
        </w:rPr>
      </w:pPr>
      <w:r w:rsidRPr="00770D31">
        <w:rPr>
          <w:sz w:val="20"/>
          <w:szCs w:val="20"/>
        </w:rPr>
        <w:t>Гладковского сельсовета</w:t>
      </w:r>
    </w:p>
    <w:p w:rsidR="00C90555" w:rsidRDefault="00770D31" w:rsidP="00444E9C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</w:t>
      </w:r>
      <w:r w:rsidR="00693C6E">
        <w:rPr>
          <w:sz w:val="20"/>
          <w:szCs w:val="20"/>
        </w:rPr>
        <w:t>0</w:t>
      </w:r>
      <w:r w:rsidR="00D1602C">
        <w:rPr>
          <w:sz w:val="20"/>
          <w:szCs w:val="20"/>
        </w:rPr>
        <w:t>8</w:t>
      </w:r>
      <w:r w:rsidR="00693C6E">
        <w:rPr>
          <w:sz w:val="20"/>
          <w:szCs w:val="20"/>
        </w:rPr>
        <w:t>.11.202</w:t>
      </w:r>
      <w:r w:rsidR="008D7795">
        <w:rPr>
          <w:sz w:val="20"/>
          <w:szCs w:val="20"/>
        </w:rPr>
        <w:t>2</w:t>
      </w:r>
      <w:r w:rsidR="00895748">
        <w:rPr>
          <w:sz w:val="20"/>
          <w:szCs w:val="20"/>
        </w:rPr>
        <w:t xml:space="preserve"> № </w:t>
      </w:r>
      <w:r w:rsidR="008D7795">
        <w:rPr>
          <w:sz w:val="20"/>
          <w:szCs w:val="20"/>
        </w:rPr>
        <w:t>23</w:t>
      </w:r>
      <w:r w:rsidR="00C90555" w:rsidRPr="00770D31">
        <w:rPr>
          <w:sz w:val="20"/>
          <w:szCs w:val="20"/>
        </w:rPr>
        <w:t>-п</w:t>
      </w:r>
    </w:p>
    <w:p w:rsidR="00C90555" w:rsidRDefault="00C90555" w:rsidP="00E81794">
      <w:pPr>
        <w:jc w:val="both"/>
        <w:rPr>
          <w:sz w:val="28"/>
          <w:szCs w:val="28"/>
        </w:rPr>
      </w:pPr>
    </w:p>
    <w:p w:rsidR="00C90555" w:rsidRPr="006F7753" w:rsidRDefault="00C90555" w:rsidP="006F7753">
      <w:pPr>
        <w:pStyle w:val="a5"/>
        <w:numPr>
          <w:ilvl w:val="0"/>
          <w:numId w:val="9"/>
        </w:numPr>
        <w:jc w:val="center"/>
        <w:rPr>
          <w:b/>
          <w:kern w:val="28"/>
          <w:sz w:val="28"/>
          <w:szCs w:val="28"/>
        </w:rPr>
      </w:pPr>
      <w:r w:rsidRPr="006F7753">
        <w:rPr>
          <w:b/>
          <w:kern w:val="28"/>
          <w:sz w:val="28"/>
          <w:szCs w:val="28"/>
        </w:rPr>
        <w:t>Основные направления</w:t>
      </w:r>
      <w:bookmarkStart w:id="36" w:name="_Toc336620785"/>
      <w:bookmarkStart w:id="37" w:name="_Toc336620865"/>
      <w:bookmarkStart w:id="38" w:name="_Toc336787439"/>
      <w:bookmarkStart w:id="39" w:name="_Toc336787620"/>
      <w:bookmarkStart w:id="40" w:name="_Toc337224164"/>
      <w:bookmarkStart w:id="41" w:name="_Toc337224222"/>
      <w:bookmarkStart w:id="42" w:name="_Toc337809435"/>
      <w:bookmarkEnd w:id="0"/>
      <w:bookmarkEnd w:id="1"/>
      <w:bookmarkEnd w:id="2"/>
      <w:bookmarkEnd w:id="3"/>
      <w:bookmarkEnd w:id="4"/>
      <w:bookmarkEnd w:id="5"/>
      <w:bookmarkEnd w:id="6"/>
      <w:r w:rsidRPr="006F7753">
        <w:rPr>
          <w:b/>
          <w:kern w:val="28"/>
          <w:sz w:val="28"/>
          <w:szCs w:val="28"/>
        </w:rPr>
        <w:t xml:space="preserve"> бюджетной и налоговой политики</w:t>
      </w:r>
    </w:p>
    <w:p w:rsidR="00C90555" w:rsidRPr="00E81794" w:rsidRDefault="00C90555" w:rsidP="00E81794">
      <w:pPr>
        <w:pStyle w:val="1"/>
        <w:spacing w:before="0"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43" w:name="_Toc274821244"/>
      <w:bookmarkStart w:id="44" w:name="_Toc274821373"/>
      <w:bookmarkStart w:id="45" w:name="_Toc299986477"/>
      <w:bookmarkStart w:id="46" w:name="_Toc304457356"/>
      <w:bookmarkStart w:id="47" w:name="_Toc304457493"/>
      <w:bookmarkStart w:id="48" w:name="_Toc304457601"/>
      <w:bookmarkStart w:id="49" w:name="_Toc304999599"/>
      <w:bookmarkStart w:id="50" w:name="_Toc305000040"/>
      <w:bookmarkStart w:id="51" w:name="_Toc305002809"/>
      <w:bookmarkStart w:id="52" w:name="_Toc305003125"/>
      <w:bookmarkStart w:id="53" w:name="_Toc305155267"/>
      <w:bookmarkStart w:id="54" w:name="_Toc305158444"/>
      <w:bookmarkStart w:id="55" w:name="_Toc305163061"/>
      <w:bookmarkStart w:id="56" w:name="_Toc305165921"/>
      <w:bookmarkStart w:id="57" w:name="_Toc305166940"/>
      <w:bookmarkStart w:id="58" w:name="_Toc305935229"/>
      <w:bookmarkStart w:id="59" w:name="_Toc30593929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81794">
        <w:rPr>
          <w:rFonts w:ascii="Times New Roman" w:hAnsi="Times New Roman" w:cs="Times New Roman"/>
          <w:kern w:val="28"/>
          <w:sz w:val="28"/>
          <w:szCs w:val="28"/>
        </w:rPr>
        <w:t>муниципального образования Гладковский сельсовет</w:t>
      </w:r>
    </w:p>
    <w:p w:rsidR="00C90555" w:rsidRPr="00E81794" w:rsidRDefault="00C90555" w:rsidP="00E81794">
      <w:pPr>
        <w:pStyle w:val="1"/>
        <w:spacing w:before="0" w:after="0"/>
        <w:jc w:val="center"/>
      </w:pPr>
      <w:bookmarkStart w:id="60" w:name="_Toc367968139"/>
      <w:bookmarkStart w:id="61" w:name="_Toc367978120"/>
      <w:bookmarkStart w:id="62" w:name="_Toc368665040"/>
      <w:bookmarkStart w:id="63" w:name="_Toc399349772"/>
      <w:bookmarkStart w:id="64" w:name="_Toc399744352"/>
      <w:bookmarkStart w:id="65" w:name="_Toc399751876"/>
      <w:bookmarkStart w:id="66" w:name="_Toc400634437"/>
      <w:bookmarkStart w:id="67" w:name="_Toc400654024"/>
      <w:bookmarkStart w:id="68" w:name="_Toc400654500"/>
      <w:r w:rsidRPr="00E81794">
        <w:rPr>
          <w:rFonts w:ascii="Times New Roman" w:hAnsi="Times New Roman" w:cs="Times New Roman"/>
          <w:kern w:val="28"/>
          <w:sz w:val="28"/>
          <w:szCs w:val="28"/>
        </w:rPr>
        <w:t>на 20</w:t>
      </w:r>
      <w:r w:rsidR="004F3FE9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8D7795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E81794">
        <w:rPr>
          <w:rFonts w:ascii="Times New Roman" w:hAnsi="Times New Roman" w:cs="Times New Roman"/>
          <w:kern w:val="28"/>
          <w:sz w:val="28"/>
          <w:szCs w:val="28"/>
        </w:rPr>
        <w:t xml:space="preserve"> год</w:t>
      </w:r>
      <w:bookmarkStart w:id="69" w:name="_Toc336620786"/>
      <w:bookmarkStart w:id="70" w:name="_Toc336620866"/>
      <w:bookmarkStart w:id="71" w:name="_Toc336787440"/>
      <w:bookmarkStart w:id="72" w:name="_Toc336787621"/>
      <w:bookmarkStart w:id="73" w:name="_Toc337224165"/>
      <w:bookmarkStart w:id="74" w:name="_Toc337224223"/>
      <w:bookmarkStart w:id="75" w:name="_Toc337809436"/>
      <w:bookmarkEnd w:id="36"/>
      <w:bookmarkEnd w:id="37"/>
      <w:bookmarkEnd w:id="38"/>
      <w:bookmarkEnd w:id="39"/>
      <w:bookmarkEnd w:id="40"/>
      <w:bookmarkEnd w:id="41"/>
      <w:bookmarkEnd w:id="42"/>
      <w:r w:rsidRPr="00E81794">
        <w:rPr>
          <w:rFonts w:ascii="Times New Roman" w:hAnsi="Times New Roman" w:cs="Times New Roman"/>
          <w:kern w:val="28"/>
          <w:sz w:val="28"/>
          <w:szCs w:val="28"/>
        </w:rPr>
        <w:t>и плановый период 202</w:t>
      </w:r>
      <w:r w:rsidR="008D7795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E81794">
        <w:rPr>
          <w:rFonts w:ascii="Times New Roman" w:hAnsi="Times New Roman" w:cs="Times New Roman"/>
          <w:kern w:val="28"/>
          <w:sz w:val="28"/>
          <w:szCs w:val="28"/>
        </w:rPr>
        <w:t> - 202</w:t>
      </w:r>
      <w:r w:rsidR="008D7795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E81794">
        <w:rPr>
          <w:rFonts w:ascii="Times New Roman" w:hAnsi="Times New Roman" w:cs="Times New Roman"/>
          <w:kern w:val="28"/>
          <w:sz w:val="28"/>
          <w:szCs w:val="28"/>
        </w:rPr>
        <w:t xml:space="preserve"> год</w:t>
      </w:r>
      <w:bookmarkEnd w:id="32"/>
      <w:bookmarkEnd w:id="33"/>
      <w:bookmarkEnd w:id="34"/>
      <w:bookmarkEnd w:id="35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E81794">
        <w:rPr>
          <w:rFonts w:ascii="Times New Roman" w:hAnsi="Times New Roman" w:cs="Times New Roman"/>
          <w:kern w:val="28"/>
          <w:sz w:val="28"/>
          <w:szCs w:val="28"/>
        </w:rPr>
        <w:t>ы</w:t>
      </w:r>
      <w:bookmarkStart w:id="76" w:name="_Toc243048054"/>
    </w:p>
    <w:p w:rsidR="00C90555" w:rsidRDefault="00C90555" w:rsidP="008D0D49"/>
    <w:p w:rsidR="00084D04" w:rsidRPr="00A62A0C" w:rsidRDefault="00084D04" w:rsidP="00084D04">
      <w:pPr>
        <w:ind w:firstLine="741"/>
        <w:jc w:val="both"/>
        <w:rPr>
          <w:color w:val="000000"/>
        </w:rPr>
      </w:pPr>
      <w:bookmarkStart w:id="77" w:name="_Toc53357308"/>
      <w:bookmarkStart w:id="78" w:name="_Toc53417235"/>
      <w:bookmarkStart w:id="79" w:name="_Toc53512697"/>
      <w:bookmarkStart w:id="80" w:name="_Toc53513559"/>
      <w:r w:rsidRPr="00A62A0C">
        <w:rPr>
          <w:color w:val="000000"/>
        </w:rPr>
        <w:t xml:space="preserve">Основные направления бюджетной и налоговой политики </w:t>
      </w:r>
      <w:r>
        <w:rPr>
          <w:color w:val="000000"/>
        </w:rPr>
        <w:t>Гладковского сельсовета на 2023год и плановый период 2024 и 2025</w:t>
      </w:r>
      <w:r w:rsidRPr="00A62A0C">
        <w:rPr>
          <w:color w:val="000000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местного бюджета</w:t>
      </w:r>
      <w:r>
        <w:rPr>
          <w:color w:val="000000"/>
        </w:rPr>
        <w:t xml:space="preserve"> на 2023</w:t>
      </w:r>
      <w:r w:rsidRPr="00A62A0C">
        <w:rPr>
          <w:color w:val="000000"/>
        </w:rPr>
        <w:t xml:space="preserve"> год и плановый перио</w:t>
      </w:r>
      <w:r>
        <w:rPr>
          <w:color w:val="000000"/>
        </w:rPr>
        <w:t>д 2024–2025</w:t>
      </w:r>
      <w:r w:rsidRPr="00A62A0C">
        <w:rPr>
          <w:color w:val="000000"/>
        </w:rPr>
        <w:t xml:space="preserve"> годов (далее </w:t>
      </w:r>
      <w:r w:rsidRPr="00A62A0C">
        <w:rPr>
          <w:color w:val="000000"/>
          <w:szCs w:val="28"/>
        </w:rPr>
        <w:sym w:font="Symbol" w:char="002D"/>
      </w:r>
      <w:r w:rsidRPr="00A62A0C">
        <w:rPr>
          <w:color w:val="000000"/>
        </w:rPr>
        <w:t xml:space="preserve"> проект местного бюджета</w:t>
      </w:r>
      <w:r>
        <w:rPr>
          <w:color w:val="000000"/>
        </w:rPr>
        <w:t xml:space="preserve"> на 2023–2025</w:t>
      </w:r>
      <w:r w:rsidRPr="00A62A0C">
        <w:rPr>
          <w:color w:val="000000"/>
        </w:rPr>
        <w:t xml:space="preserve"> годы).</w:t>
      </w:r>
    </w:p>
    <w:p w:rsidR="00084D04" w:rsidRPr="00A62A0C" w:rsidRDefault="00084D04" w:rsidP="00084D0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2A0C">
        <w:rPr>
          <w:color w:val="000000"/>
        </w:rPr>
        <w:t xml:space="preserve">Основные направления </w:t>
      </w:r>
      <w:r w:rsidRPr="00A62A0C">
        <w:rPr>
          <w:color w:val="000000"/>
          <w:szCs w:val="28"/>
        </w:rPr>
        <w:t xml:space="preserve">сформированы с учетом положений Указов Президента Российской Федерации от 7 мая 2018 года № 204 </w:t>
      </w:r>
      <w:r w:rsidRPr="00A62A0C">
        <w:rPr>
          <w:color w:val="000000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 и от 21 июля 2020 года № 474 </w:t>
      </w:r>
      <w:r w:rsidRPr="00A62A0C">
        <w:rPr>
          <w:color w:val="000000"/>
          <w:szCs w:val="28"/>
        </w:rPr>
        <w:br/>
        <w:t xml:space="preserve">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21 </w:t>
      </w:r>
      <w:r>
        <w:rPr>
          <w:color w:val="000000"/>
          <w:szCs w:val="28"/>
        </w:rPr>
        <w:t>сентября</w:t>
      </w:r>
      <w:r w:rsidRPr="00A62A0C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2</w:t>
      </w:r>
      <w:r w:rsidRPr="00A62A0C">
        <w:rPr>
          <w:color w:val="000000"/>
          <w:szCs w:val="28"/>
        </w:rPr>
        <w:t xml:space="preserve"> года (далее – Послание Президента РФ).</w:t>
      </w:r>
    </w:p>
    <w:p w:rsidR="00084D04" w:rsidRPr="00A62A0C" w:rsidRDefault="00084D04" w:rsidP="00084D0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2A0C">
        <w:rPr>
          <w:color w:val="000000"/>
        </w:rPr>
        <w:t xml:space="preserve">Разработка Основных направлений осуществлялась с учетом базовых целей и задач бюджетной и налоговой политики </w:t>
      </w:r>
      <w:r>
        <w:rPr>
          <w:color w:val="000000"/>
        </w:rPr>
        <w:t>Гладковского</w:t>
      </w:r>
      <w:r w:rsidRPr="00A62A0C">
        <w:rPr>
          <w:color w:val="000000"/>
        </w:rPr>
        <w:t xml:space="preserve"> сельсовета </w:t>
      </w:r>
      <w:r w:rsidRPr="00A62A0C">
        <w:rPr>
          <w:color w:val="000000"/>
        </w:rPr>
        <w:br/>
        <w:t>на 202</w:t>
      </w:r>
      <w:r>
        <w:rPr>
          <w:color w:val="000000"/>
        </w:rPr>
        <w:t>2</w:t>
      </w:r>
      <w:r w:rsidRPr="00A62A0C">
        <w:rPr>
          <w:color w:val="000000"/>
        </w:rPr>
        <w:t>–202</w:t>
      </w:r>
      <w:r>
        <w:rPr>
          <w:color w:val="000000"/>
        </w:rPr>
        <w:t>4</w:t>
      </w:r>
      <w:r w:rsidRPr="00A62A0C">
        <w:rPr>
          <w:color w:val="000000"/>
        </w:rPr>
        <w:t xml:space="preserve"> годы, </w:t>
      </w:r>
      <w:r w:rsidRPr="00A62A0C">
        <w:rPr>
          <w:szCs w:val="28"/>
        </w:rPr>
        <w:t>приоритетных направлений стратегического развития края до 2030 года,</w:t>
      </w:r>
      <w:r w:rsidRPr="00A62A0C">
        <w:rPr>
          <w:color w:val="000000"/>
        </w:rPr>
        <w:t xml:space="preserve"> нормативных правовых актов Губернатора </w:t>
      </w:r>
      <w:r w:rsidRPr="00A62A0C">
        <w:rPr>
          <w:color w:val="000000"/>
        </w:rPr>
        <w:br/>
        <w:t>и Правительства края по вопросам социально-экономического развития Красноярского края, постановлений Законодательного Собрания края, связанных с принятием законов о бюджетах на предыдущие бюджетные циклы и внесением в них изменений, а также с учетом итогов реализации бюджетной политики в 202</w:t>
      </w:r>
      <w:r>
        <w:rPr>
          <w:color w:val="000000"/>
        </w:rPr>
        <w:t>1</w:t>
      </w:r>
      <w:r w:rsidRPr="00A62A0C">
        <w:rPr>
          <w:color w:val="000000"/>
        </w:rPr>
        <w:t>–202</w:t>
      </w:r>
      <w:r>
        <w:rPr>
          <w:color w:val="000000"/>
        </w:rPr>
        <w:t>2</w:t>
      </w:r>
      <w:r w:rsidRPr="00A62A0C">
        <w:rPr>
          <w:color w:val="000000"/>
        </w:rPr>
        <w:t xml:space="preserve"> годах и решений, принятых </w:t>
      </w:r>
      <w:r w:rsidRPr="00A62A0C">
        <w:rPr>
          <w:color w:val="000000"/>
        </w:rPr>
        <w:br/>
        <w:t xml:space="preserve">на федеральном и краевом уровне, направленных на поддержку граждан </w:t>
      </w:r>
      <w:r w:rsidRPr="00A62A0C">
        <w:rPr>
          <w:color w:val="000000"/>
        </w:rPr>
        <w:br/>
        <w:t xml:space="preserve">и восстановление отраслей экономики, пострадавших в условиях распространения новой коронавирусной инфекции. </w:t>
      </w:r>
    </w:p>
    <w:p w:rsidR="00084D04" w:rsidRPr="00A62A0C" w:rsidRDefault="00084D04" w:rsidP="00084D04">
      <w:pPr>
        <w:ind w:firstLine="741"/>
        <w:jc w:val="both"/>
        <w:rPr>
          <w:color w:val="000000"/>
        </w:rPr>
      </w:pPr>
      <w:r w:rsidRPr="00A62A0C">
        <w:rPr>
          <w:color w:val="000000"/>
        </w:rPr>
        <w:t>Целью Основных направлений бюджетной и налоговой политики является определение условий, принимаемых для составления проекта местного бюджета на 202</w:t>
      </w:r>
      <w:r>
        <w:rPr>
          <w:color w:val="000000"/>
        </w:rPr>
        <w:t>3</w:t>
      </w:r>
      <w:r w:rsidRPr="00A62A0C">
        <w:rPr>
          <w:color w:val="000000"/>
        </w:rPr>
        <w:t>–202</w:t>
      </w:r>
      <w:r>
        <w:rPr>
          <w:color w:val="000000"/>
        </w:rPr>
        <w:t>5</w:t>
      </w:r>
      <w:r w:rsidRPr="00A62A0C">
        <w:rPr>
          <w:color w:val="000000"/>
        </w:rPr>
        <w:t xml:space="preserve"> годы, подходов к его формированию, </w:t>
      </w:r>
      <w:r w:rsidRPr="00A62A0C">
        <w:rPr>
          <w:color w:val="000000"/>
        </w:rPr>
        <w:br/>
        <w:t>а также обеспечение прозрачности и открытости бюджетного планирования.</w:t>
      </w:r>
    </w:p>
    <w:p w:rsidR="00084D04" w:rsidRPr="00A62A0C" w:rsidRDefault="00084D04" w:rsidP="00084D04">
      <w:pPr>
        <w:ind w:firstLine="709"/>
        <w:jc w:val="both"/>
        <w:rPr>
          <w:color w:val="000000"/>
          <w:szCs w:val="28"/>
        </w:rPr>
      </w:pPr>
      <w:r w:rsidRPr="00A62A0C">
        <w:rPr>
          <w:color w:val="000000"/>
        </w:rPr>
        <w:t xml:space="preserve">Задачами Основных направлений бюджетной и налоговой политики является </w:t>
      </w:r>
      <w:r w:rsidRPr="00A62A0C">
        <w:rPr>
          <w:color w:val="000000"/>
          <w:szCs w:val="28"/>
        </w:rPr>
        <w:t xml:space="preserve">обеспечение сбалансированного развития </w:t>
      </w:r>
      <w:r>
        <w:rPr>
          <w:color w:val="000000"/>
          <w:szCs w:val="28"/>
        </w:rPr>
        <w:t>Гладковского</w:t>
      </w:r>
      <w:r w:rsidRPr="00A62A0C">
        <w:rPr>
          <w:color w:val="000000"/>
          <w:szCs w:val="28"/>
        </w:rPr>
        <w:t xml:space="preserve"> сельсовета в условиях реализации ключевых задач, поставленных Президентом Российской Федерации в качестве национальных целей развития страны.  </w:t>
      </w:r>
    </w:p>
    <w:p w:rsidR="00895748" w:rsidRPr="00084D04" w:rsidRDefault="00084D04" w:rsidP="008F21C3">
      <w:pPr>
        <w:pStyle w:val="1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highlight w:val="yellow"/>
        </w:rPr>
        <w:br w:type="page"/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Основные итоги реализации бюджетной политики </w:t>
      </w:r>
      <w:r w:rsidR="006F7753" w:rsidRPr="00084D04">
        <w:rPr>
          <w:rFonts w:ascii="Times New Roman" w:hAnsi="Times New Roman" w:cs="Times New Roman"/>
          <w:caps/>
          <w:sz w:val="24"/>
          <w:szCs w:val="24"/>
        </w:rPr>
        <w:t xml:space="preserve">ГЛАДКОВСКОГО СЕЛЬСОВЕТА </w:t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t>в 20</w:t>
      </w:r>
      <w:r w:rsidR="001350B6" w:rsidRPr="00084D04">
        <w:rPr>
          <w:rFonts w:ascii="Times New Roman" w:hAnsi="Times New Roman" w:cs="Times New Roman"/>
          <w:caps/>
          <w:sz w:val="24"/>
          <w:szCs w:val="24"/>
        </w:rPr>
        <w:t>2</w:t>
      </w:r>
      <w:r w:rsidRPr="00084D04">
        <w:rPr>
          <w:rFonts w:ascii="Times New Roman" w:hAnsi="Times New Roman" w:cs="Times New Roman"/>
          <w:caps/>
          <w:sz w:val="24"/>
          <w:szCs w:val="24"/>
        </w:rPr>
        <w:t>1</w:t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t>-202</w:t>
      </w:r>
      <w:r w:rsidRPr="00084D04">
        <w:rPr>
          <w:rFonts w:ascii="Times New Roman" w:hAnsi="Times New Roman" w:cs="Times New Roman"/>
          <w:caps/>
          <w:sz w:val="24"/>
          <w:szCs w:val="24"/>
        </w:rPr>
        <w:t>2</w:t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t xml:space="preserve"> годах и условия, определяющие формирование бюджетной политики на 202</w:t>
      </w:r>
      <w:r w:rsidRPr="00084D04">
        <w:rPr>
          <w:rFonts w:ascii="Times New Roman" w:hAnsi="Times New Roman" w:cs="Times New Roman"/>
          <w:caps/>
          <w:sz w:val="24"/>
          <w:szCs w:val="24"/>
        </w:rPr>
        <w:t>3</w:t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t>-202</w:t>
      </w:r>
      <w:r w:rsidRPr="00084D04">
        <w:rPr>
          <w:rFonts w:ascii="Times New Roman" w:hAnsi="Times New Roman" w:cs="Times New Roman"/>
          <w:caps/>
          <w:sz w:val="24"/>
          <w:szCs w:val="24"/>
        </w:rPr>
        <w:t>5</w:t>
      </w:r>
      <w:r w:rsidR="00895748" w:rsidRPr="00084D04">
        <w:rPr>
          <w:rFonts w:ascii="Times New Roman" w:hAnsi="Times New Roman" w:cs="Times New Roman"/>
          <w:caps/>
          <w:sz w:val="24"/>
          <w:szCs w:val="24"/>
        </w:rPr>
        <w:t xml:space="preserve"> годы</w:t>
      </w:r>
      <w:bookmarkEnd w:id="77"/>
      <w:bookmarkEnd w:id="78"/>
      <w:bookmarkEnd w:id="79"/>
      <w:bookmarkEnd w:id="80"/>
    </w:p>
    <w:p w:rsidR="00895748" w:rsidRPr="003F43A9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 w:rsidRPr="003F43A9">
        <w:rPr>
          <w:szCs w:val="28"/>
        </w:rPr>
        <w:t>Реа</w:t>
      </w:r>
      <w:r w:rsidR="001350B6">
        <w:rPr>
          <w:szCs w:val="28"/>
        </w:rPr>
        <w:t>лизация бюджетной политики в 202</w:t>
      </w:r>
      <w:r w:rsidR="00084D04">
        <w:rPr>
          <w:szCs w:val="28"/>
        </w:rPr>
        <w:t>1</w:t>
      </w:r>
      <w:r w:rsidRPr="003F43A9">
        <w:rPr>
          <w:szCs w:val="28"/>
        </w:rPr>
        <w:t xml:space="preserve"> и 202</w:t>
      </w:r>
      <w:r w:rsidR="00084D04">
        <w:rPr>
          <w:szCs w:val="28"/>
        </w:rPr>
        <w:t>2</w:t>
      </w:r>
      <w:r w:rsidRPr="003F43A9">
        <w:rPr>
          <w:szCs w:val="28"/>
        </w:rPr>
        <w:t xml:space="preserve"> годах происходила в принципиально разных условиях. </w:t>
      </w:r>
    </w:p>
    <w:p w:rsidR="001350B6" w:rsidRPr="005F0A05" w:rsidRDefault="001350B6" w:rsidP="006F7753">
      <w:pPr>
        <w:tabs>
          <w:tab w:val="left" w:pos="1080"/>
        </w:tabs>
        <w:ind w:firstLine="680"/>
        <w:jc w:val="both"/>
        <w:rPr>
          <w:szCs w:val="28"/>
        </w:rPr>
      </w:pPr>
      <w:r>
        <w:t>Реализация бюджетной политики в 202</w:t>
      </w:r>
      <w:r w:rsidR="00084D04">
        <w:t>1</w:t>
      </w:r>
      <w:r>
        <w:t xml:space="preserve"> году осуществлялась в условиях распространения новой коронавирусной инфекции, оказавшей существенное влияние на экономику и сформированный потенциал для сбалансированного развития. В течение 202</w:t>
      </w:r>
      <w:r w:rsidR="00084D04">
        <w:t>1</w:t>
      </w:r>
      <w:r>
        <w:t xml:space="preserve"> года экономическая политика была ориентирована, прежде всего, на содействие борьбе с пандемией и ее последствиями. В социально-экономическом плане наблюдалось сокращение деловой и потребительской активности, увеличение уровня безработицы. На фоне непростой ситуации с доходами требовались значительные финансовые ресурсы для реализации мероприятий, направленных на борьбу с пандемией и обеспечение бюджетной устойчивости. </w:t>
      </w:r>
    </w:p>
    <w:p w:rsidR="00895748" w:rsidRPr="005564DF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>
        <w:rPr>
          <w:szCs w:val="28"/>
        </w:rPr>
        <w:t>У</w:t>
      </w:r>
      <w:r w:rsidRPr="005564DF">
        <w:rPr>
          <w:szCs w:val="28"/>
        </w:rPr>
        <w:t xml:space="preserve">правление </w:t>
      </w:r>
      <w:r>
        <w:rPr>
          <w:szCs w:val="28"/>
        </w:rPr>
        <w:t>ф</w:t>
      </w:r>
      <w:r w:rsidRPr="005564DF">
        <w:rPr>
          <w:szCs w:val="28"/>
        </w:rPr>
        <w:t xml:space="preserve">инансами </w:t>
      </w:r>
      <w:r w:rsidR="006F7753">
        <w:rPr>
          <w:szCs w:val="28"/>
        </w:rPr>
        <w:t>сельсовета</w:t>
      </w:r>
      <w:r w:rsidR="006F7753" w:rsidRPr="005564DF">
        <w:rPr>
          <w:szCs w:val="28"/>
        </w:rPr>
        <w:t xml:space="preserve"> было</w:t>
      </w:r>
      <w:r w:rsidRPr="005564DF">
        <w:rPr>
          <w:szCs w:val="28"/>
        </w:rPr>
        <w:t xml:space="preserve"> направлено на сохранение </w:t>
      </w:r>
      <w:r w:rsidR="006F7753" w:rsidRPr="005564DF">
        <w:rPr>
          <w:szCs w:val="28"/>
        </w:rPr>
        <w:t>устойчивости бюджета</w:t>
      </w:r>
      <w:r w:rsidRPr="005564DF">
        <w:rPr>
          <w:szCs w:val="28"/>
        </w:rPr>
        <w:t xml:space="preserve"> и безусловное исполнение принятых обязательств.</w:t>
      </w:r>
    </w:p>
    <w:p w:rsidR="00895748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 w:rsidRPr="005564DF">
        <w:rPr>
          <w:szCs w:val="28"/>
        </w:rPr>
        <w:t>В 20</w:t>
      </w:r>
      <w:r w:rsidR="00084D04">
        <w:rPr>
          <w:szCs w:val="28"/>
        </w:rPr>
        <w:t xml:space="preserve">21 </w:t>
      </w:r>
      <w:r w:rsidR="006F7753" w:rsidRPr="005564DF">
        <w:rPr>
          <w:szCs w:val="28"/>
        </w:rPr>
        <w:t>году бюджет</w:t>
      </w:r>
      <w:r w:rsidR="002442DF">
        <w:rPr>
          <w:szCs w:val="28"/>
        </w:rPr>
        <w:t xml:space="preserve"> </w:t>
      </w:r>
      <w:r>
        <w:rPr>
          <w:szCs w:val="28"/>
        </w:rPr>
        <w:t xml:space="preserve">Гладковского сельсовета </w:t>
      </w:r>
      <w:r w:rsidRPr="005564DF">
        <w:rPr>
          <w:szCs w:val="28"/>
        </w:rPr>
        <w:t xml:space="preserve">исполнен </w:t>
      </w:r>
      <w:r>
        <w:rPr>
          <w:szCs w:val="28"/>
        </w:rPr>
        <w:t xml:space="preserve">на </w:t>
      </w:r>
      <w:r w:rsidR="00C15023">
        <w:rPr>
          <w:szCs w:val="28"/>
        </w:rPr>
        <w:t>85,1</w:t>
      </w:r>
      <w:r>
        <w:rPr>
          <w:szCs w:val="28"/>
        </w:rPr>
        <w:t xml:space="preserve"> процент </w:t>
      </w:r>
      <w:r w:rsidR="006F7753" w:rsidRPr="005564DF">
        <w:rPr>
          <w:szCs w:val="28"/>
        </w:rPr>
        <w:t xml:space="preserve">по </w:t>
      </w:r>
      <w:r w:rsidR="006F7753">
        <w:rPr>
          <w:szCs w:val="28"/>
        </w:rPr>
        <w:t>собственным</w:t>
      </w:r>
      <w:r>
        <w:rPr>
          <w:szCs w:val="28"/>
        </w:rPr>
        <w:t xml:space="preserve"> доходам </w:t>
      </w:r>
      <w:r w:rsidRPr="005564DF">
        <w:rPr>
          <w:szCs w:val="28"/>
        </w:rPr>
        <w:t xml:space="preserve">в сумме </w:t>
      </w:r>
      <w:r w:rsidR="00C15023">
        <w:rPr>
          <w:szCs w:val="28"/>
        </w:rPr>
        <w:t>238,1</w:t>
      </w:r>
      <w:r>
        <w:rPr>
          <w:szCs w:val="28"/>
        </w:rPr>
        <w:t xml:space="preserve"> тыс.</w:t>
      </w:r>
      <w:r w:rsidRPr="005564DF">
        <w:rPr>
          <w:szCs w:val="28"/>
        </w:rPr>
        <w:t xml:space="preserve"> рублей, что на </w:t>
      </w:r>
      <w:r w:rsidR="00C15023">
        <w:rPr>
          <w:szCs w:val="28"/>
        </w:rPr>
        <w:t>63,7</w:t>
      </w:r>
      <w:r>
        <w:rPr>
          <w:szCs w:val="28"/>
        </w:rPr>
        <w:t xml:space="preserve"> тыс. рублей </w:t>
      </w:r>
      <w:r w:rsidR="00C15023">
        <w:rPr>
          <w:szCs w:val="28"/>
        </w:rPr>
        <w:t>больше</w:t>
      </w:r>
      <w:r>
        <w:rPr>
          <w:szCs w:val="28"/>
        </w:rPr>
        <w:t xml:space="preserve"> уровня 20</w:t>
      </w:r>
      <w:r w:rsidR="00C15023">
        <w:rPr>
          <w:szCs w:val="28"/>
        </w:rPr>
        <w:t>20</w:t>
      </w:r>
      <w:r>
        <w:rPr>
          <w:szCs w:val="28"/>
        </w:rPr>
        <w:t xml:space="preserve"> года. Доходная часть 20</w:t>
      </w:r>
      <w:r w:rsidR="001440DE">
        <w:rPr>
          <w:szCs w:val="28"/>
        </w:rPr>
        <w:t>2</w:t>
      </w:r>
      <w:r w:rsidR="00C15023">
        <w:rPr>
          <w:szCs w:val="28"/>
        </w:rPr>
        <w:t>1</w:t>
      </w:r>
      <w:r>
        <w:rPr>
          <w:szCs w:val="28"/>
        </w:rPr>
        <w:t xml:space="preserve"> года </w:t>
      </w:r>
      <w:r w:rsidR="00C15023">
        <w:rPr>
          <w:szCs w:val="28"/>
        </w:rPr>
        <w:t>больше</w:t>
      </w:r>
      <w:r>
        <w:rPr>
          <w:szCs w:val="28"/>
        </w:rPr>
        <w:t xml:space="preserve"> 20</w:t>
      </w:r>
      <w:r w:rsidR="00C15023">
        <w:rPr>
          <w:szCs w:val="28"/>
        </w:rPr>
        <w:t>20</w:t>
      </w:r>
      <w:r>
        <w:rPr>
          <w:szCs w:val="28"/>
        </w:rPr>
        <w:t xml:space="preserve"> года на сумму </w:t>
      </w:r>
      <w:r w:rsidR="00C15023">
        <w:rPr>
          <w:szCs w:val="28"/>
        </w:rPr>
        <w:t>520,9</w:t>
      </w:r>
      <w:r w:rsidR="00BB7CFF">
        <w:rPr>
          <w:szCs w:val="28"/>
        </w:rPr>
        <w:t xml:space="preserve"> тыс. рублей</w:t>
      </w:r>
      <w:r>
        <w:rPr>
          <w:szCs w:val="28"/>
        </w:rPr>
        <w:t xml:space="preserve"> в связи с </w:t>
      </w:r>
      <w:r w:rsidR="00C15023">
        <w:rPr>
          <w:szCs w:val="28"/>
        </w:rPr>
        <w:t xml:space="preserve">увеличением денежного вознаграждения муниципальным служащим, лицам, замещающим муниципальную службу, </w:t>
      </w:r>
      <w:r w:rsidR="00B36762">
        <w:rPr>
          <w:szCs w:val="28"/>
        </w:rPr>
        <w:t>минимальный размер оплаты труда. Р</w:t>
      </w:r>
      <w:r w:rsidRPr="005564DF">
        <w:rPr>
          <w:szCs w:val="28"/>
        </w:rPr>
        <w:t>асходы</w:t>
      </w:r>
      <w:r w:rsidR="00BB7CFF">
        <w:rPr>
          <w:szCs w:val="28"/>
        </w:rPr>
        <w:t xml:space="preserve"> в 202</w:t>
      </w:r>
      <w:r w:rsidR="00B36762">
        <w:rPr>
          <w:szCs w:val="28"/>
        </w:rPr>
        <w:t>1</w:t>
      </w:r>
      <w:r>
        <w:rPr>
          <w:szCs w:val="28"/>
        </w:rPr>
        <w:t xml:space="preserve"> году составили </w:t>
      </w:r>
      <w:r w:rsidR="00BB7CFF">
        <w:rPr>
          <w:szCs w:val="28"/>
        </w:rPr>
        <w:t>44</w:t>
      </w:r>
      <w:r w:rsidR="00B36762">
        <w:rPr>
          <w:szCs w:val="28"/>
        </w:rPr>
        <w:t>94,8</w:t>
      </w:r>
      <w:r>
        <w:rPr>
          <w:szCs w:val="28"/>
        </w:rPr>
        <w:t> тыс.</w:t>
      </w:r>
      <w:r w:rsidRPr="005564DF">
        <w:rPr>
          <w:szCs w:val="28"/>
        </w:rPr>
        <w:t xml:space="preserve">рублей, </w:t>
      </w:r>
      <w:r w:rsidR="00BB7CFF">
        <w:rPr>
          <w:szCs w:val="28"/>
        </w:rPr>
        <w:t>в 20</w:t>
      </w:r>
      <w:r w:rsidR="00B36762">
        <w:rPr>
          <w:szCs w:val="28"/>
        </w:rPr>
        <w:t>20</w:t>
      </w:r>
      <w:r>
        <w:rPr>
          <w:szCs w:val="28"/>
        </w:rPr>
        <w:t xml:space="preserve"> году </w:t>
      </w:r>
      <w:r w:rsidR="00B36762">
        <w:rPr>
          <w:szCs w:val="28"/>
        </w:rPr>
        <w:t>4153,6</w:t>
      </w:r>
      <w:r>
        <w:rPr>
          <w:szCs w:val="28"/>
        </w:rPr>
        <w:t xml:space="preserve"> тыс. рублей.</w:t>
      </w:r>
    </w:p>
    <w:p w:rsidR="00895748" w:rsidRPr="005564DF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 w:rsidRPr="005564DF">
        <w:rPr>
          <w:szCs w:val="28"/>
        </w:rPr>
        <w:t>Общий объем безвозмездных поступлений в 20</w:t>
      </w:r>
      <w:r w:rsidR="00BB7CFF">
        <w:rPr>
          <w:szCs w:val="28"/>
        </w:rPr>
        <w:t>2</w:t>
      </w:r>
      <w:r w:rsidR="00B36762">
        <w:rPr>
          <w:szCs w:val="28"/>
        </w:rPr>
        <w:t>1</w:t>
      </w:r>
      <w:r w:rsidRPr="005564DF">
        <w:rPr>
          <w:szCs w:val="28"/>
        </w:rPr>
        <w:t xml:space="preserve"> году составил</w:t>
      </w:r>
      <w:r w:rsidR="00B36762">
        <w:rPr>
          <w:szCs w:val="28"/>
        </w:rPr>
        <w:t xml:space="preserve"> 4010,3</w:t>
      </w:r>
      <w:r>
        <w:rPr>
          <w:szCs w:val="28"/>
        </w:rPr>
        <w:t xml:space="preserve"> тыс. рублей по сравнению с 20</w:t>
      </w:r>
      <w:r w:rsidR="00B36762">
        <w:rPr>
          <w:szCs w:val="28"/>
        </w:rPr>
        <w:t>20</w:t>
      </w:r>
      <w:r>
        <w:rPr>
          <w:szCs w:val="28"/>
        </w:rPr>
        <w:t xml:space="preserve"> годом </w:t>
      </w:r>
      <w:r w:rsidR="00B36762">
        <w:rPr>
          <w:szCs w:val="28"/>
        </w:rPr>
        <w:t>увеличение</w:t>
      </w:r>
      <w:r>
        <w:rPr>
          <w:szCs w:val="28"/>
        </w:rPr>
        <w:t xml:space="preserve"> составило </w:t>
      </w:r>
      <w:r w:rsidR="00B36762">
        <w:rPr>
          <w:szCs w:val="28"/>
        </w:rPr>
        <w:t xml:space="preserve">462,6 </w:t>
      </w:r>
      <w:r>
        <w:rPr>
          <w:szCs w:val="28"/>
        </w:rPr>
        <w:t>тыс. рублей.</w:t>
      </w:r>
    </w:p>
    <w:p w:rsidR="00895748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 w:rsidRPr="005564DF">
        <w:rPr>
          <w:szCs w:val="28"/>
        </w:rPr>
        <w:t xml:space="preserve"> Основная доля </w:t>
      </w:r>
      <w:r>
        <w:rPr>
          <w:szCs w:val="28"/>
        </w:rPr>
        <w:t xml:space="preserve">расходов </w:t>
      </w:r>
      <w:r w:rsidR="00C82D4D">
        <w:rPr>
          <w:szCs w:val="28"/>
        </w:rPr>
        <w:t xml:space="preserve">местного бюджета </w:t>
      </w:r>
      <w:r w:rsidRPr="005564DF">
        <w:rPr>
          <w:szCs w:val="28"/>
        </w:rPr>
        <w:t xml:space="preserve">приходится на заработную плату работникам </w:t>
      </w:r>
      <w:r w:rsidR="00C82D4D">
        <w:rPr>
          <w:szCs w:val="28"/>
        </w:rPr>
        <w:t>сельской администрации</w:t>
      </w:r>
      <w:r>
        <w:rPr>
          <w:szCs w:val="28"/>
        </w:rPr>
        <w:t xml:space="preserve">, благоустройство </w:t>
      </w:r>
      <w:r w:rsidR="00C82D4D">
        <w:rPr>
          <w:szCs w:val="28"/>
        </w:rPr>
        <w:t>территории сельсовета и</w:t>
      </w:r>
      <w:r>
        <w:rPr>
          <w:szCs w:val="28"/>
        </w:rPr>
        <w:t xml:space="preserve"> пожарны</w:t>
      </w:r>
      <w:r w:rsidR="00C82D4D">
        <w:rPr>
          <w:szCs w:val="28"/>
        </w:rPr>
        <w:t>е мероприятия.</w:t>
      </w:r>
    </w:p>
    <w:p w:rsidR="00F3587B" w:rsidRDefault="00895748" w:rsidP="006F7753">
      <w:pPr>
        <w:tabs>
          <w:tab w:val="left" w:pos="1080"/>
        </w:tabs>
        <w:ind w:firstLine="680"/>
        <w:jc w:val="both"/>
        <w:rPr>
          <w:szCs w:val="28"/>
        </w:rPr>
      </w:pPr>
      <w:r w:rsidRPr="0055081B">
        <w:rPr>
          <w:szCs w:val="28"/>
        </w:rPr>
        <w:t>В 202</w:t>
      </w:r>
      <w:r w:rsidR="00B36762">
        <w:rPr>
          <w:szCs w:val="28"/>
        </w:rPr>
        <w:t>2</w:t>
      </w:r>
      <w:r w:rsidRPr="0055081B">
        <w:rPr>
          <w:szCs w:val="28"/>
        </w:rPr>
        <w:t xml:space="preserve"> году</w:t>
      </w:r>
      <w:r w:rsidRPr="00776765">
        <w:rPr>
          <w:szCs w:val="28"/>
        </w:rPr>
        <w:t xml:space="preserve"> условия реализации экономической политики </w:t>
      </w:r>
      <w:r>
        <w:rPr>
          <w:szCs w:val="28"/>
        </w:rPr>
        <w:t xml:space="preserve">существенно </w:t>
      </w:r>
      <w:r w:rsidRPr="00776765">
        <w:rPr>
          <w:szCs w:val="28"/>
        </w:rPr>
        <w:t xml:space="preserve">изменились в связи </w:t>
      </w:r>
      <w:r w:rsidR="00F3587B" w:rsidRPr="00434797">
        <w:rPr>
          <w:szCs w:val="28"/>
        </w:rPr>
        <w:t>геополитически</w:t>
      </w:r>
      <w:r w:rsidR="00F3587B">
        <w:rPr>
          <w:szCs w:val="28"/>
        </w:rPr>
        <w:t>ми</w:t>
      </w:r>
      <w:r w:rsidR="00F3587B" w:rsidRPr="00434797">
        <w:rPr>
          <w:szCs w:val="28"/>
        </w:rPr>
        <w:t xml:space="preserve"> обострени</w:t>
      </w:r>
      <w:r w:rsidR="00F3587B">
        <w:rPr>
          <w:szCs w:val="28"/>
        </w:rPr>
        <w:t>ями</w:t>
      </w:r>
      <w:r w:rsidR="00F3587B" w:rsidRPr="00434797">
        <w:rPr>
          <w:szCs w:val="28"/>
        </w:rPr>
        <w:t xml:space="preserve"> и санкционн</w:t>
      </w:r>
      <w:r w:rsidR="00F3587B">
        <w:rPr>
          <w:szCs w:val="28"/>
        </w:rPr>
        <w:t>ым</w:t>
      </w:r>
      <w:r w:rsidR="00F3587B" w:rsidRPr="00434797">
        <w:rPr>
          <w:szCs w:val="28"/>
        </w:rPr>
        <w:t xml:space="preserve"> давлени</w:t>
      </w:r>
      <w:r w:rsidR="00F3587B">
        <w:rPr>
          <w:szCs w:val="28"/>
        </w:rPr>
        <w:t>ем.</w:t>
      </w:r>
    </w:p>
    <w:p w:rsidR="00895748" w:rsidRDefault="00895748" w:rsidP="006F7753">
      <w:pPr>
        <w:ind w:firstLine="709"/>
        <w:jc w:val="both"/>
        <w:rPr>
          <w:szCs w:val="28"/>
        </w:rPr>
      </w:pPr>
      <w:r>
        <w:rPr>
          <w:szCs w:val="28"/>
        </w:rPr>
        <w:t>По итогам первого полугодия 202</w:t>
      </w:r>
      <w:r w:rsidR="00F3587B">
        <w:rPr>
          <w:szCs w:val="28"/>
        </w:rPr>
        <w:t>2</w:t>
      </w:r>
      <w:r>
        <w:rPr>
          <w:szCs w:val="28"/>
        </w:rPr>
        <w:t xml:space="preserve"> года поступление налоговых и неналоговых доходов к аналогичному периоду 20</w:t>
      </w:r>
      <w:r w:rsidR="00C82D4D">
        <w:rPr>
          <w:szCs w:val="28"/>
        </w:rPr>
        <w:t>2</w:t>
      </w:r>
      <w:r w:rsidR="00F3587B">
        <w:rPr>
          <w:szCs w:val="28"/>
        </w:rPr>
        <w:t>1</w:t>
      </w:r>
      <w:r>
        <w:rPr>
          <w:szCs w:val="28"/>
        </w:rPr>
        <w:t xml:space="preserve"> года</w:t>
      </w:r>
      <w:r w:rsidR="00F3587B">
        <w:rPr>
          <w:szCs w:val="28"/>
        </w:rPr>
        <w:t xml:space="preserve"> - увеличилось</w:t>
      </w:r>
      <w:r>
        <w:rPr>
          <w:szCs w:val="28"/>
        </w:rPr>
        <w:t>.</w:t>
      </w:r>
    </w:p>
    <w:p w:rsidR="00895748" w:rsidRDefault="00895748" w:rsidP="006F7753">
      <w:pPr>
        <w:ind w:firstLine="709"/>
        <w:jc w:val="both"/>
        <w:rPr>
          <w:szCs w:val="28"/>
        </w:rPr>
      </w:pPr>
      <w:r>
        <w:rPr>
          <w:szCs w:val="28"/>
        </w:rPr>
        <w:t>Бюджетные расходы в 202</w:t>
      </w:r>
      <w:r w:rsidR="00F3587B">
        <w:rPr>
          <w:szCs w:val="28"/>
        </w:rPr>
        <w:t>2</w:t>
      </w:r>
      <w:r>
        <w:rPr>
          <w:szCs w:val="28"/>
        </w:rPr>
        <w:t xml:space="preserve"> году производились исходя из стратегической приоритезации финансирования </w:t>
      </w:r>
      <w:r w:rsidR="006F7753">
        <w:rPr>
          <w:szCs w:val="28"/>
        </w:rPr>
        <w:t>мероприятий</w:t>
      </w:r>
      <w:r w:rsidR="00F3587B">
        <w:rPr>
          <w:szCs w:val="28"/>
        </w:rPr>
        <w:t>, программных мероприятий.</w:t>
      </w:r>
    </w:p>
    <w:p w:rsidR="00895748" w:rsidRDefault="00895748" w:rsidP="006F7753">
      <w:pPr>
        <w:ind w:firstLine="709"/>
        <w:jc w:val="both"/>
        <w:rPr>
          <w:szCs w:val="28"/>
        </w:rPr>
      </w:pPr>
      <w:r w:rsidRPr="000155E6">
        <w:rPr>
          <w:color w:val="000000"/>
        </w:rPr>
        <w:t>Таким образом, итоги реализации бюджетной политики в 20</w:t>
      </w:r>
      <w:r w:rsidR="00C82D4D">
        <w:rPr>
          <w:color w:val="000000"/>
        </w:rPr>
        <w:t>2</w:t>
      </w:r>
      <w:r w:rsidR="00F3587B">
        <w:rPr>
          <w:color w:val="000000"/>
        </w:rPr>
        <w:t>1</w:t>
      </w:r>
      <w:r w:rsidRPr="000155E6">
        <w:rPr>
          <w:color w:val="000000"/>
        </w:rPr>
        <w:t>–20</w:t>
      </w:r>
      <w:r w:rsidR="00C82D4D">
        <w:rPr>
          <w:color w:val="000000"/>
        </w:rPr>
        <w:t>2</w:t>
      </w:r>
      <w:r w:rsidR="00F3587B">
        <w:rPr>
          <w:color w:val="000000"/>
        </w:rPr>
        <w:t>2</w:t>
      </w:r>
      <w:r w:rsidRPr="000155E6">
        <w:rPr>
          <w:color w:val="000000"/>
        </w:rPr>
        <w:t xml:space="preserve"> годах свидетельствуют о достаточно устойчивом финансовом </w:t>
      </w:r>
      <w:r w:rsidR="006F7753" w:rsidRPr="000155E6">
        <w:rPr>
          <w:color w:val="000000"/>
        </w:rPr>
        <w:t xml:space="preserve">положении </w:t>
      </w:r>
      <w:r w:rsidR="006F7753">
        <w:rPr>
          <w:color w:val="000000"/>
        </w:rPr>
        <w:t>поселения</w:t>
      </w:r>
      <w:r w:rsidR="00F3587B">
        <w:rPr>
          <w:color w:val="000000"/>
        </w:rPr>
        <w:t xml:space="preserve">, </w:t>
      </w:r>
      <w:r w:rsidRPr="000155E6">
        <w:rPr>
          <w:color w:val="000000"/>
        </w:rPr>
        <w:t xml:space="preserve">в </w:t>
      </w:r>
      <w:r>
        <w:rPr>
          <w:color w:val="000000"/>
        </w:rPr>
        <w:t>сельсовете</w:t>
      </w:r>
      <w:r w:rsidRPr="000155E6">
        <w:rPr>
          <w:color w:val="000000"/>
        </w:rPr>
        <w:t xml:space="preserve"> обеспечен</w:t>
      </w:r>
      <w:r>
        <w:rPr>
          <w:color w:val="000000"/>
        </w:rPr>
        <w:t xml:space="preserve">а сбалансированность местного </w:t>
      </w:r>
      <w:r w:rsidRPr="000155E6">
        <w:rPr>
          <w:color w:val="000000"/>
        </w:rPr>
        <w:t>бюджет</w:t>
      </w:r>
      <w:r>
        <w:rPr>
          <w:color w:val="000000"/>
        </w:rPr>
        <w:t>а</w:t>
      </w:r>
      <w:r w:rsidRPr="000155E6">
        <w:rPr>
          <w:color w:val="000000"/>
        </w:rPr>
        <w:t xml:space="preserve">. </w:t>
      </w:r>
      <w:r>
        <w:rPr>
          <w:color w:val="000000"/>
        </w:rPr>
        <w:t>С</w:t>
      </w:r>
      <w:r w:rsidRPr="000155E6">
        <w:rPr>
          <w:color w:val="000000"/>
        </w:rPr>
        <w:t xml:space="preserve">озданная в предыдущие годы надежная основа для </w:t>
      </w:r>
      <w:r>
        <w:rPr>
          <w:color w:val="000000"/>
        </w:rPr>
        <w:t xml:space="preserve">устойчивого исполнения бюджета позволила </w:t>
      </w:r>
      <w:r w:rsidRPr="00B20738">
        <w:rPr>
          <w:color w:val="000000"/>
        </w:rPr>
        <w:t xml:space="preserve">выйти </w:t>
      </w:r>
      <w:r w:rsidRPr="00B20738">
        <w:rPr>
          <w:szCs w:val="28"/>
        </w:rPr>
        <w:t xml:space="preserve">на обеспечение преемственности бюджетной политики в предстоящем бюджетном цикле. </w:t>
      </w:r>
    </w:p>
    <w:p w:rsidR="00895748" w:rsidRPr="002B73B7" w:rsidRDefault="00895748" w:rsidP="006F7753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совместной работы с краевыми, местными органами власти, </w:t>
      </w:r>
      <w:r w:rsidR="006F7753">
        <w:rPr>
          <w:szCs w:val="28"/>
        </w:rPr>
        <w:t>ожидается</w:t>
      </w:r>
      <w:r w:rsidR="006F7753" w:rsidRPr="00B20738">
        <w:rPr>
          <w:szCs w:val="28"/>
        </w:rPr>
        <w:t xml:space="preserve"> создание</w:t>
      </w:r>
      <w:r w:rsidRPr="00B20738">
        <w:rPr>
          <w:szCs w:val="28"/>
        </w:rPr>
        <w:t xml:space="preserve"> благоприятных условий </w:t>
      </w:r>
      <w:r w:rsidRPr="002B73B7">
        <w:rPr>
          <w:szCs w:val="28"/>
        </w:rPr>
        <w:t xml:space="preserve">для дальнейшего развития </w:t>
      </w:r>
      <w:r>
        <w:rPr>
          <w:szCs w:val="28"/>
        </w:rPr>
        <w:t>поселения</w:t>
      </w:r>
      <w:r w:rsidRPr="002B73B7">
        <w:rPr>
          <w:szCs w:val="28"/>
        </w:rPr>
        <w:t xml:space="preserve">. </w:t>
      </w:r>
    </w:p>
    <w:p w:rsidR="00895748" w:rsidRDefault="00895748" w:rsidP="006F7753">
      <w:pPr>
        <w:jc w:val="both"/>
        <w:rPr>
          <w:szCs w:val="28"/>
        </w:rPr>
      </w:pPr>
      <w:r>
        <w:rPr>
          <w:szCs w:val="28"/>
        </w:rPr>
        <w:br w:type="page"/>
      </w:r>
    </w:p>
    <w:p w:rsidR="00895748" w:rsidRPr="006F7753" w:rsidRDefault="006F7753" w:rsidP="006F7753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_Toc53357309"/>
      <w:bookmarkStart w:id="82" w:name="_Toc53417236"/>
      <w:bookmarkStart w:id="83" w:name="_Toc53512698"/>
      <w:bookmarkStart w:id="84" w:name="_Toc53513560"/>
      <w:r w:rsidRPr="006F7753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3. 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 xml:space="preserve">ОСНОВНЫЕ НАПРАВЛЕНИЯ БЮДЖЕТНОЙ </w:t>
      </w:r>
      <w:r w:rsidR="00BC0C04" w:rsidRPr="006F7753">
        <w:rPr>
          <w:rFonts w:ascii="Times New Roman" w:hAnsi="Times New Roman" w:cs="Times New Roman"/>
          <w:smallCaps/>
          <w:sz w:val="24"/>
          <w:szCs w:val="24"/>
        </w:rPr>
        <w:t>ПОЛИТИКИ ГЛАДКОВСКОГО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mallCaps/>
          <w:sz w:val="24"/>
          <w:szCs w:val="24"/>
        </w:rPr>
        <w:t>А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 xml:space="preserve"> НА 202</w:t>
      </w:r>
      <w:r w:rsidR="008D7795">
        <w:rPr>
          <w:rFonts w:ascii="Times New Roman" w:hAnsi="Times New Roman" w:cs="Times New Roman"/>
          <w:smallCaps/>
          <w:sz w:val="24"/>
          <w:szCs w:val="24"/>
        </w:rPr>
        <w:t>3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 xml:space="preserve"> ГОД И ПЛАНОВЫЙ ПЕРИОД 202</w:t>
      </w:r>
      <w:r w:rsidR="008D7795">
        <w:rPr>
          <w:rFonts w:ascii="Times New Roman" w:hAnsi="Times New Roman" w:cs="Times New Roman"/>
          <w:smallCaps/>
          <w:sz w:val="24"/>
          <w:szCs w:val="24"/>
        </w:rPr>
        <w:t>4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sym w:font="Symbol" w:char="002D"/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>202</w:t>
      </w:r>
      <w:r w:rsidR="00F3587B">
        <w:rPr>
          <w:rFonts w:ascii="Times New Roman" w:hAnsi="Times New Roman" w:cs="Times New Roman"/>
          <w:smallCaps/>
          <w:sz w:val="24"/>
          <w:szCs w:val="24"/>
        </w:rPr>
        <w:t>5</w:t>
      </w:r>
      <w:r w:rsidR="00895748" w:rsidRPr="006F7753">
        <w:rPr>
          <w:rFonts w:ascii="Times New Roman" w:hAnsi="Times New Roman" w:cs="Times New Roman"/>
          <w:smallCaps/>
          <w:sz w:val="24"/>
          <w:szCs w:val="24"/>
        </w:rPr>
        <w:t xml:space="preserve"> ГОДОВ</w:t>
      </w:r>
      <w:bookmarkEnd w:id="81"/>
      <w:bookmarkEnd w:id="82"/>
      <w:bookmarkEnd w:id="83"/>
      <w:bookmarkEnd w:id="84"/>
    </w:p>
    <w:p w:rsidR="00895748" w:rsidRDefault="006F7753" w:rsidP="006F7753">
      <w:pPr>
        <w:pStyle w:val="ad"/>
        <w:spacing w:after="0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5" w:name="_Toc53357310"/>
      <w:bookmarkStart w:id="86" w:name="_Toc53417237"/>
      <w:bookmarkStart w:id="87" w:name="_Toc53512699"/>
      <w:bookmarkStart w:id="88" w:name="_Toc53513561"/>
      <w:r w:rsidRPr="006F775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895748" w:rsidRPr="006F7753">
        <w:rPr>
          <w:rFonts w:ascii="Times New Roman" w:hAnsi="Times New Roman" w:cs="Times New Roman"/>
          <w:b/>
          <w:color w:val="auto"/>
          <w:sz w:val="24"/>
          <w:szCs w:val="24"/>
        </w:rPr>
        <w:t>.1  Цели и задачи бюджетной политики на 202</w:t>
      </w:r>
      <w:r w:rsidR="006308AD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895748" w:rsidRPr="006F7753">
        <w:rPr>
          <w:rFonts w:ascii="Times New Roman" w:hAnsi="Times New Roman" w:cs="Times New Roman"/>
          <w:b/>
          <w:color w:val="auto"/>
          <w:sz w:val="24"/>
          <w:szCs w:val="24"/>
        </w:rPr>
        <w:t>–202</w:t>
      </w:r>
      <w:r w:rsidR="008D7795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895748" w:rsidRPr="006F77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годы</w:t>
      </w:r>
      <w:bookmarkEnd w:id="85"/>
      <w:bookmarkEnd w:id="86"/>
      <w:bookmarkEnd w:id="87"/>
      <w:bookmarkEnd w:id="88"/>
    </w:p>
    <w:p w:rsidR="006F7753" w:rsidRPr="006F7753" w:rsidRDefault="006F7753" w:rsidP="006F7753">
      <w:pPr>
        <w:rPr>
          <w:lang w:eastAsia="en-US"/>
        </w:rPr>
      </w:pPr>
    </w:p>
    <w:p w:rsidR="00895748" w:rsidRPr="006308AD" w:rsidRDefault="00895748" w:rsidP="006308AD">
      <w:pPr>
        <w:ind w:firstLine="709"/>
        <w:jc w:val="both"/>
      </w:pPr>
      <w:r w:rsidRPr="006308AD">
        <w:rPr>
          <w:color w:val="000000"/>
        </w:rPr>
        <w:t>Целью бюджетной политики на 202</w:t>
      </w:r>
      <w:r w:rsidR="008D7795" w:rsidRPr="006308AD">
        <w:rPr>
          <w:color w:val="000000"/>
        </w:rPr>
        <w:t>3</w:t>
      </w:r>
      <w:r w:rsidRPr="006308AD">
        <w:rPr>
          <w:color w:val="000000"/>
        </w:rPr>
        <w:t xml:space="preserve"> год и плановый период 202</w:t>
      </w:r>
      <w:r w:rsidR="008D7795" w:rsidRPr="006308AD">
        <w:rPr>
          <w:color w:val="000000"/>
        </w:rPr>
        <w:t>4</w:t>
      </w:r>
      <w:r w:rsidRPr="006308AD">
        <w:rPr>
          <w:b/>
          <w:color w:val="000000"/>
        </w:rPr>
        <w:t>–</w:t>
      </w:r>
      <w:r w:rsidRPr="006308AD">
        <w:rPr>
          <w:color w:val="000000"/>
        </w:rPr>
        <w:t>202</w:t>
      </w:r>
      <w:r w:rsidR="008D7795" w:rsidRPr="006308AD">
        <w:rPr>
          <w:color w:val="000000"/>
        </w:rPr>
        <w:t>5</w:t>
      </w:r>
      <w:r w:rsidRPr="006308AD">
        <w:rPr>
          <w:color w:val="000000"/>
        </w:rPr>
        <w:t xml:space="preserve"> годов является обеспечение сбалансированного развития поселения</w:t>
      </w:r>
      <w:r w:rsidR="006F7753" w:rsidRPr="006308AD">
        <w:rPr>
          <w:color w:val="000000"/>
        </w:rPr>
        <w:t>.</w:t>
      </w:r>
    </w:p>
    <w:p w:rsidR="00895748" w:rsidRPr="006308AD" w:rsidRDefault="00895748" w:rsidP="006308AD">
      <w:pPr>
        <w:ind w:firstLine="709"/>
        <w:jc w:val="both"/>
      </w:pPr>
      <w:r w:rsidRPr="006308AD">
        <w:t>Данная цель будет достигаться через решение следующих задач:</w:t>
      </w:r>
    </w:p>
    <w:p w:rsidR="00F3587B" w:rsidRPr="006308AD" w:rsidRDefault="00F3587B" w:rsidP="006308AD">
      <w:pPr>
        <w:ind w:firstLine="709"/>
        <w:jc w:val="both"/>
      </w:pPr>
      <w:r w:rsidRPr="006308AD"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F3587B" w:rsidRPr="006308AD" w:rsidRDefault="00F3587B" w:rsidP="006308AD">
      <w:pPr>
        <w:ind w:firstLine="709"/>
        <w:jc w:val="both"/>
      </w:pPr>
      <w:r w:rsidRPr="006308AD">
        <w:t>2. Взаимодействие с районными органами власти по увеличению объема финансовой поддержки из районного бюджета.</w:t>
      </w:r>
    </w:p>
    <w:p w:rsidR="00F3587B" w:rsidRPr="006308AD" w:rsidRDefault="00F3587B" w:rsidP="006308AD">
      <w:pPr>
        <w:ind w:firstLine="709"/>
        <w:jc w:val="both"/>
      </w:pPr>
      <w:r w:rsidRPr="006308AD">
        <w:t>3. Содействие устойчивому развитию поселения.</w:t>
      </w:r>
    </w:p>
    <w:p w:rsidR="00F3587B" w:rsidRPr="006308AD" w:rsidRDefault="00F3587B" w:rsidP="006308AD">
      <w:pPr>
        <w:ind w:firstLine="709"/>
        <w:jc w:val="both"/>
      </w:pPr>
      <w:r w:rsidRPr="006308AD">
        <w:t xml:space="preserve">4. Совершенствование системы межбюджетных отношений. </w:t>
      </w:r>
    </w:p>
    <w:p w:rsidR="006308AD" w:rsidRDefault="00F3587B" w:rsidP="006308AD">
      <w:pPr>
        <w:ind w:firstLine="709"/>
        <w:jc w:val="both"/>
      </w:pPr>
      <w:r w:rsidRPr="006308AD">
        <w:t xml:space="preserve">5. Повышение эффективности бюджетных расходов, вовлечение </w:t>
      </w:r>
      <w:r w:rsidRPr="006308AD">
        <w:br/>
        <w:t xml:space="preserve">в бюджетный процесс граждан. </w:t>
      </w:r>
    </w:p>
    <w:p w:rsidR="00553B4C" w:rsidRDefault="00553B4C" w:rsidP="006308AD">
      <w:pPr>
        <w:ind w:firstLine="709"/>
        <w:jc w:val="both"/>
      </w:pPr>
    </w:p>
    <w:p w:rsidR="00553B4C" w:rsidRPr="00553B4C" w:rsidRDefault="00553B4C" w:rsidP="00553B4C">
      <w:pPr>
        <w:rPr>
          <w:b/>
        </w:rPr>
      </w:pPr>
      <w:r w:rsidRPr="00553B4C">
        <w:rPr>
          <w:b/>
        </w:rPr>
        <w:t>3.1.1 . Участие в реализации национальных целей и стратегических задач развития Российской Федерации</w:t>
      </w:r>
      <w:r>
        <w:rPr>
          <w:b/>
        </w:rPr>
        <w:t>.</w:t>
      </w:r>
    </w:p>
    <w:p w:rsidR="00553B4C" w:rsidRPr="006308AD" w:rsidRDefault="00553B4C" w:rsidP="006308AD">
      <w:pPr>
        <w:ind w:firstLine="709"/>
        <w:jc w:val="both"/>
      </w:pPr>
    </w:p>
    <w:p w:rsidR="006308AD" w:rsidRPr="006308AD" w:rsidRDefault="006308AD" w:rsidP="006308AD">
      <w:pPr>
        <w:ind w:firstLine="709"/>
        <w:jc w:val="both"/>
      </w:pPr>
      <w:r w:rsidRPr="006308AD">
        <w:t xml:space="preserve">На всех уровнях управления ключевой задачей остается достижение национальных целей развития страны и концентрация ресурсов на наиболее эффективных программах развития, сформированных с учетом приоритетов, обозначенных Президентом Российской Федерации.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Основные приоритеты сформулированы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В предстоящем периоде достижение национальных целей развития страны будет осуществляться с учетом структурных изменений бюджетной политики – как в налоговой системе, так и в части переориентации и повышения результативности расходов.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При этом одним из ключевых инструментов достижения национальных целей по-прежнему являются национальные проекты. </w:t>
      </w:r>
    </w:p>
    <w:p w:rsidR="006308AD" w:rsidRPr="006308AD" w:rsidRDefault="006308AD" w:rsidP="006308AD">
      <w:pPr>
        <w:ind w:firstLine="709"/>
        <w:jc w:val="both"/>
      </w:pPr>
      <w:r w:rsidRPr="006308AD">
        <w:t>В соответствии с национальными целями разработаны и утверждены 14 национальных проектов (программ) по направлениям. Кроме того, распоряжением Правительства Российской Федерации от 30.09.2018 № 2101-р утвержден Комплексный план модернизации и расширения магистральной инфраструктуры на период до 2024 года (далее – Комплексный план).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К настоящему моменту федеральными органами исполнительной власти реализуются 76 федеральных проектов, входящих в состав национальных проектов, а также 9 проектов в рамках транспортной части Комплексного плана.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Красноярский край принимает участие в 12 национальных проектах и реализует 48 региональных проектов, направленных на достижение показателей и результатов соответствующих федеральных проектов. </w:t>
      </w:r>
    </w:p>
    <w:p w:rsidR="006308AD" w:rsidRPr="006308AD" w:rsidRDefault="006308AD" w:rsidP="006308AD">
      <w:pPr>
        <w:ind w:firstLine="709"/>
        <w:jc w:val="both"/>
      </w:pPr>
      <w:r w:rsidRPr="006308AD">
        <w:t>Для региона к 2024 году определено порядка 160 показателей, закрепленных в региональных проектах и установленных в рамках подписанных соглашений о реализации региональных проектов.</w:t>
      </w:r>
    </w:p>
    <w:p w:rsidR="006308AD" w:rsidRDefault="006308AD" w:rsidP="006308AD">
      <w:pPr>
        <w:ind w:firstLine="709"/>
        <w:jc w:val="both"/>
      </w:pPr>
      <w:r w:rsidRPr="006308AD">
        <w:t xml:space="preserve">В ближайшие три года на реализацию национальных проектов в Красноярском крае планируется направить 61,9 млрд рублей, в том числе: 19,7 млрд рублей – за счет средств федерального бюджета, 42,2 млрд рублей – за счет средств краевого бюджета. При этом объем финансирования за счет средств федерального бюджета будет уточнен и </w:t>
      </w:r>
      <w:r w:rsidRPr="006308AD">
        <w:lastRenderedPageBreak/>
        <w:t>увеличен, в том числе в 2025 году, по мере рассмотрения проекта федерального бюджета на 2023 год и плановый период 2024–2025 годов в Государственной думе Федерального собрания Российской Федерации.</w:t>
      </w:r>
    </w:p>
    <w:p w:rsidR="006308AD" w:rsidRPr="006308AD" w:rsidRDefault="006308AD" w:rsidP="006308AD">
      <w:pPr>
        <w:ind w:firstLine="709"/>
        <w:jc w:val="both"/>
      </w:pPr>
      <w:r w:rsidRPr="006308AD">
        <w:t>Кроме того, к числу основных инструментов достижения национальных целей относятся меры по реализации инициатив Президента Российской Федерации, в том числе в рамках ежегодных посланий Федеральному Собранию, часть из которых уже учтена в проекте краевого бюджета на 2023–2025 годы, а также инициативы социально-экономического развития Российской Федерации (утверждены распоряжением Правительства Российской Федерации от 06.10.2021 № 2816-р).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В рамках реализации национальных целей развития страны продолжится совершенствование системы проектного (программного) управления, в том числе с учетом изменившихся внешних условий.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Начало периоду реформирования было положено в 2021 году, когда на федеральном уровне в целях выстраивания эффективной системы государственного планирования во взаимосвязи с Единым планом по достижению национальных целей развития (на период до 2024 года и на плановый период до 2030 года) было принято постановление Правительства Российской Федерации от 26.05.2021 № 786 «О системе управления государственными программами Российской Федерации» (далее – Постановление Правительства РФ № 786).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Новая система управления государственными программами предусматривает их перевод на единые проектные принципы управления с повышением управленческой гибкости, совершенствование механизма целеполагания с ориентацией на достижение национальных целей развития, цифровой формат взаимодействия. Усилены инструменты контроля и мониторинга, более четко разграничены полномочия участников, предусмотрен более гибкий формат и уровень принятия решений в зависимости от масштаба изменяемых параметров государственных программ.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На федеральном уровне обновленные в соответствии с новой методологией государственные программы были сформированы, утверждены и вступили в силу с 1 января 2022 года. </w:t>
      </w:r>
    </w:p>
    <w:p w:rsidR="006308AD" w:rsidRPr="006308AD" w:rsidRDefault="006308AD" w:rsidP="006308AD">
      <w:pPr>
        <w:ind w:firstLine="709"/>
        <w:jc w:val="both"/>
      </w:pPr>
      <w:r w:rsidRPr="006308AD">
        <w:t xml:space="preserve">Постановлением Правительства РФ № 786 органам государственной власти субъектов Российской Федерации рекомендовано учитывать его положения при установлении порядка разработки и реализации государственных программ субъектов Российской Федерации. </w:t>
      </w:r>
    </w:p>
    <w:p w:rsidR="006308AD" w:rsidRPr="006308AD" w:rsidRDefault="006308AD" w:rsidP="006308AD">
      <w:pPr>
        <w:ind w:firstLine="709"/>
        <w:jc w:val="both"/>
      </w:pPr>
      <w:r w:rsidRPr="006308AD">
        <w:t>В Красноярском крае работа в данном направлении будет организована в 2023–2025 годах.</w:t>
      </w:r>
    </w:p>
    <w:p w:rsidR="006308AD" w:rsidRPr="006308AD" w:rsidRDefault="006308AD" w:rsidP="006308AD">
      <w:pPr>
        <w:ind w:firstLine="709"/>
        <w:jc w:val="both"/>
      </w:pPr>
      <w:r w:rsidRPr="006308AD">
        <w:t>В период 2021–2022 годов на всех уровнях управления продолжалась работа по совершенствованию системы управления национальными проектами. В частности, произведено уточнение критериев отнесения мероприятий и бюджетных расходов к проектным, определение подходов к формированию и реализации ведомственных проектов, внедрение рабочих планов, предусматривающих детализацию всех результатов федеральных (региональных) проектов до конечных объектов и исполнителей, перевод отчетов о реализации региональных проектов в электронный формат, ограничение предельных сроков распределения зарезервированных бюджетных ассигнований на реализацию национальных проектов (до 1 июня текущего года).</w:t>
      </w:r>
    </w:p>
    <w:p w:rsidR="00BC0C04" w:rsidRDefault="006308AD" w:rsidP="006308AD">
      <w:pPr>
        <w:ind w:firstLine="709"/>
        <w:jc w:val="both"/>
      </w:pPr>
      <w:r w:rsidRPr="006308AD">
        <w:t>На федеральном уровне запланирован комплекс мероприятий для дальнейшего развития системы государственных программ и проектных принципов управления. По мере совершенствования методической базы проектного управления на федеральном уровне, планируется организация соответствующей работы в Красноярском крае.</w:t>
      </w:r>
    </w:p>
    <w:p w:rsidR="006F7753" w:rsidRPr="00F75944" w:rsidRDefault="006F7753" w:rsidP="006308AD">
      <w:pPr>
        <w:pStyle w:val="111"/>
        <w:numPr>
          <w:ilvl w:val="0"/>
          <w:numId w:val="0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F75944">
        <w:rPr>
          <w:rFonts w:cs="Times New Roman"/>
          <w:color w:val="000000" w:themeColor="text1"/>
          <w:sz w:val="24"/>
          <w:szCs w:val="24"/>
        </w:rPr>
        <w:t>3</w:t>
      </w:r>
      <w:r w:rsidR="00895748" w:rsidRPr="00F75944">
        <w:rPr>
          <w:rFonts w:cs="Times New Roman"/>
          <w:color w:val="000000" w:themeColor="text1"/>
          <w:sz w:val="24"/>
          <w:szCs w:val="24"/>
        </w:rPr>
        <w:t>.</w:t>
      </w:r>
      <w:r w:rsidR="00553B4C">
        <w:rPr>
          <w:rFonts w:cs="Times New Roman"/>
          <w:color w:val="000000" w:themeColor="text1"/>
          <w:sz w:val="24"/>
          <w:szCs w:val="24"/>
        </w:rPr>
        <w:t>1.2.</w:t>
      </w:r>
      <w:r w:rsidR="006308AD" w:rsidRPr="00F75944">
        <w:rPr>
          <w:rFonts w:cs="Times New Roman"/>
          <w:color w:val="000000" w:themeColor="text1"/>
          <w:sz w:val="24"/>
          <w:szCs w:val="24"/>
        </w:rPr>
        <w:t xml:space="preserve">Взаимодействие с районными органами власти </w:t>
      </w:r>
      <w:r w:rsidR="006308AD" w:rsidRPr="00F75944">
        <w:rPr>
          <w:rFonts w:cs="Times New Roman"/>
          <w:color w:val="000000" w:themeColor="text1"/>
          <w:sz w:val="24"/>
          <w:szCs w:val="24"/>
        </w:rPr>
        <w:br/>
        <w:t>по увеличению объема финансовой поддержки из районного бюджета.</w:t>
      </w:r>
    </w:p>
    <w:p w:rsidR="006308AD" w:rsidRPr="006308AD" w:rsidRDefault="006308AD" w:rsidP="006308AD">
      <w:pPr>
        <w:pStyle w:val="a9"/>
        <w:tabs>
          <w:tab w:val="right" w:pos="709"/>
        </w:tabs>
        <w:spacing w:after="0"/>
        <w:ind w:left="0" w:firstLine="709"/>
        <w:jc w:val="both"/>
      </w:pPr>
      <w:r w:rsidRPr="006308AD">
        <w:lastRenderedPageBreak/>
        <w:t xml:space="preserve">В предстоящем бюджетном цикле планируется продолжение работы </w:t>
      </w:r>
      <w:r w:rsidRPr="006308AD">
        <w:br/>
        <w:t xml:space="preserve">по взаимодействию органов исполнительной власти </w:t>
      </w:r>
      <w:r w:rsidR="00F75944">
        <w:t>Гладковского сельсовета</w:t>
      </w:r>
      <w:r w:rsidRPr="006308AD">
        <w:t xml:space="preserve"> с районными органами власти по решению наиболее актуальных для </w:t>
      </w:r>
      <w:r w:rsidR="00F75944">
        <w:t>сельсовета</w:t>
      </w:r>
      <w:r w:rsidRPr="006308AD">
        <w:t xml:space="preserve"> вопросов, а также усиление координации деятельности по данному направлению. </w:t>
      </w:r>
    </w:p>
    <w:p w:rsidR="006308AD" w:rsidRPr="006308AD" w:rsidRDefault="006308AD" w:rsidP="006308AD">
      <w:pPr>
        <w:pStyle w:val="a9"/>
        <w:tabs>
          <w:tab w:val="right" w:pos="709"/>
        </w:tabs>
        <w:spacing w:after="0"/>
        <w:ind w:left="0" w:firstLine="709"/>
        <w:jc w:val="both"/>
      </w:pPr>
      <w:r w:rsidRPr="006308AD">
        <w:t xml:space="preserve">Новым акцентом в данном направлении является обозначенный </w:t>
      </w:r>
      <w:r w:rsidRPr="006308AD">
        <w:br/>
        <w:t>в Послании Президента Российской Федерации курс на поддержание финансовой устойчивости и развитие экономики в том числе инфраструктурного развития.</w:t>
      </w:r>
    </w:p>
    <w:p w:rsidR="006308AD" w:rsidRPr="006308AD" w:rsidRDefault="006308AD" w:rsidP="006308AD">
      <w:pPr>
        <w:pStyle w:val="a9"/>
        <w:tabs>
          <w:tab w:val="right" w:pos="709"/>
        </w:tabs>
        <w:spacing w:after="0"/>
        <w:ind w:left="0" w:firstLine="709"/>
        <w:jc w:val="both"/>
      </w:pPr>
      <w:r w:rsidRPr="006308AD">
        <w:t xml:space="preserve">Одной из проблем исполнения бюджета </w:t>
      </w:r>
      <w:r w:rsidR="00F75944">
        <w:t>Гладковского</w:t>
      </w:r>
      <w:r w:rsidRPr="006308AD">
        <w:t xml:space="preserve"> сельсовета являются принимаемые на краевом уровне изменения в налоговое и бюджетное законодательство, влияющие на формирование доходной части местного бюджета (</w:t>
      </w:r>
      <w:r w:rsidR="00F75944" w:rsidRPr="006308AD">
        <w:t>например,</w:t>
      </w:r>
      <w:r w:rsidRPr="006308AD">
        <w:t xml:space="preserve"> повышение кадастровой стоимости земельных участков).</w:t>
      </w:r>
    </w:p>
    <w:p w:rsidR="00F75944" w:rsidRDefault="006308AD" w:rsidP="00F75944">
      <w:pPr>
        <w:pStyle w:val="a9"/>
        <w:tabs>
          <w:tab w:val="right" w:pos="709"/>
        </w:tabs>
        <w:spacing w:after="0"/>
        <w:ind w:left="0" w:firstLine="709"/>
        <w:jc w:val="both"/>
      </w:pPr>
      <w:r w:rsidRPr="006308AD">
        <w:t xml:space="preserve">В предстоящем бюджетном периоде будет продолжен организованный </w:t>
      </w:r>
      <w:r w:rsidRPr="006308AD">
        <w:br/>
        <w:t xml:space="preserve">на системной основе мониторинг изменений федерального налогового </w:t>
      </w:r>
      <w:r w:rsidRPr="006308AD">
        <w:br/>
        <w:t xml:space="preserve">и бюджетного законодательства, оказывающего влияние на формирование </w:t>
      </w:r>
      <w:r w:rsidRPr="006308AD">
        <w:br/>
        <w:t>и исполнение местного бюджета.</w:t>
      </w:r>
    </w:p>
    <w:p w:rsidR="00F75944" w:rsidRDefault="00F75944" w:rsidP="00F75944">
      <w:pPr>
        <w:pStyle w:val="a9"/>
        <w:tabs>
          <w:tab w:val="right" w:pos="709"/>
        </w:tabs>
        <w:spacing w:after="0"/>
        <w:ind w:left="0" w:firstLine="709"/>
        <w:jc w:val="both"/>
        <w:rPr>
          <w:bCs/>
        </w:rPr>
      </w:pPr>
    </w:p>
    <w:p w:rsidR="006F7753" w:rsidRDefault="006F7753" w:rsidP="00F75944">
      <w:pPr>
        <w:pStyle w:val="a9"/>
        <w:tabs>
          <w:tab w:val="right" w:pos="-1418"/>
        </w:tabs>
        <w:spacing w:after="0"/>
        <w:ind w:left="0"/>
        <w:rPr>
          <w:b/>
        </w:rPr>
      </w:pPr>
      <w:r w:rsidRPr="00F75944">
        <w:rPr>
          <w:b/>
          <w:bCs/>
        </w:rPr>
        <w:t>3.</w:t>
      </w:r>
      <w:r w:rsidR="00553B4C">
        <w:rPr>
          <w:b/>
          <w:bCs/>
        </w:rPr>
        <w:t>1.</w:t>
      </w:r>
      <w:r w:rsidRPr="00F75944">
        <w:rPr>
          <w:b/>
          <w:bCs/>
        </w:rPr>
        <w:t xml:space="preserve">3. </w:t>
      </w:r>
      <w:r w:rsidR="00F75944" w:rsidRPr="00F75944">
        <w:rPr>
          <w:b/>
        </w:rPr>
        <w:t>Содействие устойчивому развитию поселения.</w:t>
      </w:r>
    </w:p>
    <w:p w:rsidR="00F75944" w:rsidRPr="00F75944" w:rsidRDefault="00F75944" w:rsidP="00F75944">
      <w:pPr>
        <w:pStyle w:val="a9"/>
        <w:tabs>
          <w:tab w:val="right" w:pos="-1418"/>
        </w:tabs>
        <w:spacing w:after="0"/>
        <w:ind w:left="0"/>
        <w:rPr>
          <w:b/>
        </w:rPr>
      </w:pPr>
    </w:p>
    <w:p w:rsidR="00F75944" w:rsidRPr="001437BF" w:rsidRDefault="00F75944" w:rsidP="00F75944">
      <w:pPr>
        <w:pStyle w:val="ab"/>
        <w:spacing w:line="240" w:lineRule="auto"/>
        <w:ind w:firstLine="709"/>
      </w:pPr>
      <w:r w:rsidRPr="001437BF">
        <w:rPr>
          <w:color w:val="000000"/>
        </w:rPr>
        <w:t xml:space="preserve">Начиная с 2019 года, одной из ключевых задач </w:t>
      </w:r>
      <w:r w:rsidRPr="001437BF">
        <w:t>бюджетной политики являлось содействие устойчивому развитию поселения.</w:t>
      </w:r>
    </w:p>
    <w:p w:rsidR="00F75944" w:rsidRPr="001437BF" w:rsidRDefault="00F75944" w:rsidP="00F75944">
      <w:pPr>
        <w:pStyle w:val="ab"/>
        <w:spacing w:line="240" w:lineRule="auto"/>
        <w:ind w:firstLine="709"/>
      </w:pPr>
      <w:r w:rsidRPr="001437BF">
        <w:t xml:space="preserve">На протяжении последних лет акценты краевой бюджетной политики смещены в сторону территорий и одной из ключевых задач, выделяемой </w:t>
      </w:r>
      <w:r w:rsidRPr="001437BF">
        <w:br/>
        <w:t xml:space="preserve">по поручению Губернатора Красноярского края, является содействие устойчивому развитию муниципальных образований Красноярского края. Это касается вопросов, как финансовой поддержки муниципалитетов, так </w:t>
      </w:r>
      <w:r w:rsidRPr="001437BF">
        <w:br/>
        <w:t>и развития территориальной инфраструктуры и локальной экономики.</w:t>
      </w:r>
    </w:p>
    <w:p w:rsidR="00F75944" w:rsidRPr="001437BF" w:rsidRDefault="00F75944" w:rsidP="00F75944">
      <w:pPr>
        <w:pStyle w:val="ab"/>
        <w:spacing w:line="240" w:lineRule="auto"/>
        <w:ind w:firstLine="709"/>
      </w:pPr>
      <w:r w:rsidRPr="001437BF">
        <w:t xml:space="preserve">С указанной целью принят Закон Красноярского края </w:t>
      </w:r>
      <w:r w:rsidRPr="001437BF">
        <w:rPr>
          <w:bCs/>
          <w:color w:val="000000"/>
          <w:kern w:val="36"/>
        </w:rPr>
        <w:t xml:space="preserve">от 07.07.2016 </w:t>
      </w:r>
      <w:r w:rsidRPr="001437BF">
        <w:rPr>
          <w:bCs/>
          <w:color w:val="000000"/>
          <w:kern w:val="36"/>
        </w:rPr>
        <w:br/>
        <w:t>№ 10-4831</w:t>
      </w:r>
      <w:r w:rsidRPr="001437BF">
        <w:t xml:space="preserve"> «О государственной поддержке развития местного самоуправления Красноярского края», который, в том числе устанавливает принципы и направления государственной поддержки, а также полномочия органов государственной власти Красноярского края в указанной сфере.</w:t>
      </w:r>
    </w:p>
    <w:p w:rsidR="00F75944" w:rsidRPr="001437BF" w:rsidRDefault="00F75944" w:rsidP="00F759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437BF">
        <w:rPr>
          <w:rFonts w:ascii="Times New Roman" w:hAnsi="Times New Roman" w:cs="Times New Roman"/>
          <w:sz w:val="24"/>
          <w:szCs w:val="24"/>
        </w:rPr>
        <w:t xml:space="preserve">Все предусмотренные в данном законе формы поддержки закреплены </w:t>
      </w:r>
      <w:r w:rsidRPr="001437BF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1437BF">
        <w:rPr>
          <w:rFonts w:ascii="Times New Roman" w:hAnsi="Times New Roman"/>
          <w:sz w:val="24"/>
          <w:szCs w:val="24"/>
        </w:rPr>
        <w:t xml:space="preserve">государственных программах Красноярского края </w:t>
      </w:r>
      <w:r w:rsidRPr="001437BF">
        <w:rPr>
          <w:rFonts w:ascii="Times New Roman" w:hAnsi="Times New Roman" w:cs="Times New Roman"/>
          <w:sz w:val="24"/>
          <w:szCs w:val="24"/>
        </w:rPr>
        <w:t>«Содействие органам местного самоуправления в формировании современной городской среды»</w:t>
      </w:r>
      <w:r w:rsidRPr="001437BF">
        <w:rPr>
          <w:rFonts w:ascii="Times New Roman" w:hAnsi="Times New Roman"/>
          <w:sz w:val="24"/>
          <w:szCs w:val="24"/>
        </w:rPr>
        <w:br/>
        <w:t>и «Содействие развитию местного самоуправления».</w:t>
      </w:r>
    </w:p>
    <w:p w:rsidR="00F75944" w:rsidRPr="001437BF" w:rsidRDefault="00F75944" w:rsidP="00F75944">
      <w:pPr>
        <w:pStyle w:val="a9"/>
        <w:tabs>
          <w:tab w:val="right" w:pos="709"/>
        </w:tabs>
        <w:spacing w:after="0"/>
        <w:ind w:left="0" w:firstLine="709"/>
        <w:jc w:val="both"/>
      </w:pPr>
      <w:r w:rsidRPr="001437BF">
        <w:t xml:space="preserve">Начиная с 2020 года, стимулирование поселения к увеличению собственной доходной базы осуществляется </w:t>
      </w:r>
      <w:r w:rsidRPr="001437BF">
        <w:br/>
        <w:t>в размере прироста поступлений отдельных налоговых доходов: единого сельскохозяйственного налога, налога на имущество физических лиц, земельного налога.</w:t>
      </w:r>
    </w:p>
    <w:p w:rsidR="00F75944" w:rsidRPr="001437BF" w:rsidRDefault="00F75944" w:rsidP="00A67146">
      <w:pPr>
        <w:pStyle w:val="ab"/>
        <w:spacing w:line="240" w:lineRule="auto"/>
        <w:ind w:firstLine="709"/>
      </w:pPr>
      <w:r w:rsidRPr="001437BF">
        <w:t>В 2021 году на территории района введена новая практика реализации комплексных проектов по благоустройству территории поселения.(ППМИ).</w:t>
      </w:r>
    </w:p>
    <w:p w:rsidR="00F75944" w:rsidRDefault="00F75944" w:rsidP="00A67146">
      <w:pPr>
        <w:ind w:firstLine="709"/>
        <w:jc w:val="both"/>
      </w:pPr>
      <w:r w:rsidRPr="001437BF">
        <w:t xml:space="preserve">Предполагается, что реализация вышеуказанного комплекса мероприятий, прежде всего, повысит качество жизни людей, проживающих </w:t>
      </w:r>
      <w:r w:rsidRPr="001437BF">
        <w:br/>
        <w:t xml:space="preserve">на территории </w:t>
      </w:r>
      <w:r w:rsidR="0074136A" w:rsidRPr="001437BF">
        <w:t>Гладковского</w:t>
      </w:r>
      <w:r w:rsidRPr="001437BF">
        <w:t xml:space="preserve"> сельсовета.</w:t>
      </w:r>
    </w:p>
    <w:p w:rsidR="00A67146" w:rsidRPr="001437BF" w:rsidRDefault="00A67146" w:rsidP="00A67146">
      <w:pPr>
        <w:ind w:firstLine="709"/>
        <w:jc w:val="both"/>
      </w:pPr>
    </w:p>
    <w:p w:rsidR="0074136A" w:rsidRDefault="00BA7539" w:rsidP="00A67146">
      <w:pPr>
        <w:pStyle w:val="a9"/>
        <w:tabs>
          <w:tab w:val="right" w:pos="709"/>
        </w:tabs>
        <w:spacing w:after="0"/>
        <w:ind w:left="0"/>
        <w:jc w:val="both"/>
        <w:rPr>
          <w:b/>
        </w:rPr>
      </w:pPr>
      <w:bookmarkStart w:id="89" w:name="_Toc53513569"/>
      <w:r w:rsidRPr="001437BF">
        <w:rPr>
          <w:b/>
        </w:rPr>
        <w:t>3</w:t>
      </w:r>
      <w:r w:rsidR="00895748" w:rsidRPr="001437BF">
        <w:rPr>
          <w:b/>
        </w:rPr>
        <w:t>.</w:t>
      </w:r>
      <w:r w:rsidR="00553B4C">
        <w:rPr>
          <w:b/>
        </w:rPr>
        <w:t>1.</w:t>
      </w:r>
      <w:r w:rsidR="00895748" w:rsidRPr="001437BF">
        <w:rPr>
          <w:b/>
        </w:rPr>
        <w:t>4</w:t>
      </w:r>
      <w:r w:rsidRPr="001437BF">
        <w:rPr>
          <w:b/>
        </w:rPr>
        <w:t>.</w:t>
      </w:r>
      <w:bookmarkEnd w:id="89"/>
      <w:r w:rsidR="0074136A" w:rsidRPr="001437BF">
        <w:rPr>
          <w:b/>
        </w:rPr>
        <w:t>Совершенствование системы межбюджетных отношений</w:t>
      </w:r>
      <w:r w:rsidR="00A67146">
        <w:rPr>
          <w:b/>
        </w:rPr>
        <w:t>.</w:t>
      </w:r>
    </w:p>
    <w:p w:rsidR="00A67146" w:rsidRPr="001437BF" w:rsidRDefault="00A67146" w:rsidP="00A67146">
      <w:pPr>
        <w:pStyle w:val="a9"/>
        <w:tabs>
          <w:tab w:val="right" w:pos="709"/>
        </w:tabs>
        <w:spacing w:after="0"/>
        <w:ind w:left="0"/>
        <w:jc w:val="both"/>
        <w:rPr>
          <w:b/>
        </w:rPr>
      </w:pPr>
    </w:p>
    <w:p w:rsidR="001437BF" w:rsidRDefault="0074136A" w:rsidP="00A67146">
      <w:pPr>
        <w:pStyle w:val="a9"/>
        <w:tabs>
          <w:tab w:val="right" w:pos="709"/>
        </w:tabs>
        <w:spacing w:after="0"/>
        <w:ind w:left="0" w:firstLine="709"/>
        <w:jc w:val="both"/>
      </w:pPr>
      <w:r w:rsidRPr="001437BF">
        <w:t>На протяжении последних лет одним из приоритетных направлений деятельности для органов местного самоуправления является совершенствование системы межбюджетных отношений.</w:t>
      </w:r>
    </w:p>
    <w:p w:rsidR="0074136A" w:rsidRPr="001437BF" w:rsidRDefault="0074136A" w:rsidP="00A67146">
      <w:pPr>
        <w:pStyle w:val="a9"/>
        <w:tabs>
          <w:tab w:val="right" w:pos="709"/>
        </w:tabs>
        <w:spacing w:after="0"/>
        <w:ind w:left="0" w:firstLine="709"/>
        <w:jc w:val="both"/>
      </w:pPr>
      <w:r w:rsidRPr="001437BF">
        <w:t xml:space="preserve">В 2021 году основные направления деятельности в сфере межбюджетных отношений определены с учетом изменений федерального законодательства и </w:t>
      </w:r>
      <w:r w:rsidRPr="001437BF">
        <w:lastRenderedPageBreak/>
        <w:t xml:space="preserve">региональных решений, сфокусированных на формировании собственной ресурсной базы и поддержании финансовой устойчивости местных бюджетов. </w:t>
      </w:r>
    </w:p>
    <w:p w:rsidR="0074136A" w:rsidRPr="001437BF" w:rsidRDefault="0074136A" w:rsidP="00A67146">
      <w:pPr>
        <w:tabs>
          <w:tab w:val="left" w:pos="1080"/>
        </w:tabs>
        <w:ind w:firstLine="680"/>
        <w:jc w:val="both"/>
      </w:pPr>
      <w:r w:rsidRPr="001437BF">
        <w:t xml:space="preserve">В соответствии с Федеральным законом от 06.10.2003 № 131-ФЗ </w:t>
      </w:r>
      <w:r w:rsidRPr="001437BF">
        <w:br/>
        <w:t xml:space="preserve">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и обеспечение безопасности дорожного движения на них, </w:t>
      </w:r>
      <w:r w:rsidRPr="001437BF">
        <w:br/>
        <w:t xml:space="preserve">а также осуществление иных полномочий в области использования автомобильных дорог относится к вопросам местного значения </w:t>
      </w:r>
      <w:r w:rsidRPr="001437BF">
        <w:br/>
        <w:t>и осуществляется за счет средств местных бюджетов.</w:t>
      </w:r>
    </w:p>
    <w:p w:rsidR="0074136A" w:rsidRPr="001437BF" w:rsidRDefault="0074136A" w:rsidP="00A67146">
      <w:pPr>
        <w:tabs>
          <w:tab w:val="left" w:pos="1080"/>
        </w:tabs>
        <w:ind w:firstLine="680"/>
        <w:jc w:val="both"/>
      </w:pPr>
      <w:r w:rsidRPr="001437BF">
        <w:t xml:space="preserve">На протяжении последних лет на указанные цели муниципальным образованиям Красноярского края предоставлялись субсидии из регионального дорожного фонда. </w:t>
      </w:r>
    </w:p>
    <w:p w:rsidR="0074136A" w:rsidRPr="001437BF" w:rsidRDefault="0074136A" w:rsidP="00A67146">
      <w:pPr>
        <w:tabs>
          <w:tab w:val="left" w:pos="1080"/>
        </w:tabs>
        <w:ind w:firstLine="680"/>
        <w:jc w:val="both"/>
      </w:pPr>
      <w:r w:rsidRPr="001437BF">
        <w:t>В соответствии с положениями Бюджетного кодекса Российской Федерации законом субъекта Российской Федерации может быть предусмотрено предоставление бюджету субъекта Российской Федерации субсидий из бюджетов городских, сельских поселений и (или) муниципальных районов (муниципальных округов, городских округов) (далее – «отрицательный трансферт»),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Федерации.</w:t>
      </w:r>
    </w:p>
    <w:p w:rsidR="000859BB" w:rsidRDefault="000859BB" w:rsidP="000859BB">
      <w:pPr>
        <w:rPr>
          <w:b/>
        </w:rPr>
      </w:pPr>
    </w:p>
    <w:p w:rsidR="00825170" w:rsidRDefault="00825170" w:rsidP="000859BB">
      <w:pPr>
        <w:jc w:val="both"/>
        <w:rPr>
          <w:b/>
        </w:rPr>
      </w:pPr>
      <w:r>
        <w:rPr>
          <w:b/>
        </w:rPr>
        <w:t>3</w:t>
      </w:r>
      <w:r w:rsidRPr="00BA7539">
        <w:rPr>
          <w:b/>
        </w:rPr>
        <w:t>.</w:t>
      </w:r>
      <w:r w:rsidR="00553B4C">
        <w:rPr>
          <w:b/>
        </w:rPr>
        <w:t>1.</w:t>
      </w:r>
      <w:r>
        <w:rPr>
          <w:b/>
        </w:rPr>
        <w:t>5.</w:t>
      </w:r>
      <w:r w:rsidR="000859BB" w:rsidRPr="000859BB">
        <w:rPr>
          <w:b/>
        </w:rPr>
        <w:t>Повышение эффективности бюджетных расходов, вовлечение граждан в бюджетный процесс</w:t>
      </w:r>
      <w:r w:rsidR="000859BB">
        <w:rPr>
          <w:b/>
        </w:rPr>
        <w:t>.</w:t>
      </w:r>
    </w:p>
    <w:p w:rsidR="000859BB" w:rsidRDefault="000859BB" w:rsidP="000859BB">
      <w:pPr>
        <w:jc w:val="both"/>
        <w:rPr>
          <w:b/>
        </w:rPr>
      </w:pPr>
    </w:p>
    <w:p w:rsidR="000859BB" w:rsidRPr="00AA0173" w:rsidRDefault="000859BB" w:rsidP="000859BB">
      <w:pPr>
        <w:ind w:firstLine="709"/>
        <w:jc w:val="both"/>
        <w:rPr>
          <w:szCs w:val="28"/>
        </w:rPr>
      </w:pPr>
      <w:r w:rsidRPr="00AA0173">
        <w:rPr>
          <w:szCs w:val="28"/>
        </w:rPr>
        <w:t>В 202</w:t>
      </w:r>
      <w:r w:rsidR="00A1426F">
        <w:rPr>
          <w:szCs w:val="28"/>
        </w:rPr>
        <w:t>3</w:t>
      </w:r>
      <w:r w:rsidRPr="00AA0173">
        <w:rPr>
          <w:szCs w:val="28"/>
        </w:rPr>
        <w:t>–202</w:t>
      </w:r>
      <w:r w:rsidR="00A1426F">
        <w:rPr>
          <w:szCs w:val="28"/>
        </w:rPr>
        <w:t>4</w:t>
      </w:r>
      <w:r w:rsidRPr="00AA0173">
        <w:rPr>
          <w:szCs w:val="28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</w:t>
      </w:r>
      <w:r w:rsidRPr="00AA0173">
        <w:rPr>
          <w:rFonts w:eastAsia="Calibri"/>
          <w:szCs w:val="28"/>
        </w:rPr>
        <w:t xml:space="preserve">содержит перечень мер по разработке </w:t>
      </w:r>
      <w:r w:rsidRPr="00AA0173">
        <w:rPr>
          <w:szCs w:val="28"/>
        </w:rPr>
        <w:t xml:space="preserve">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 xml:space="preserve">На этапе утверждения Концепции органам исполнительной власти субъектов Российской Федерации было рекомендовано руководствоваться положениями Концепции при формировании документов, определяющих направления повышения эффективности бюджетных расходов. 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 xml:space="preserve">В связи с этим в Красноярском крае внедрена и продолжает развиваться система мер по повышению эффективности бюджетных расходов, основанная на положениях Концепции. Ключевыми направлениями для </w:t>
      </w:r>
      <w:r>
        <w:rPr>
          <w:rFonts w:eastAsia="Calibri"/>
          <w:szCs w:val="28"/>
        </w:rPr>
        <w:t>поселения</w:t>
      </w:r>
      <w:r w:rsidRPr="00AA0173">
        <w:rPr>
          <w:rFonts w:eastAsia="Calibri"/>
          <w:szCs w:val="28"/>
        </w:rPr>
        <w:t xml:space="preserve"> являются: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 xml:space="preserve">формирование бюджетной политики на основании и во взаимосвязи </w:t>
      </w:r>
      <w:r w:rsidRPr="00AA0173">
        <w:rPr>
          <w:rFonts w:eastAsia="Calibri"/>
          <w:szCs w:val="28"/>
        </w:rPr>
        <w:br/>
        <w:t>с показателями государственных программ;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 xml:space="preserve">совершенствование системы государственных программ в связи </w:t>
      </w:r>
      <w:r w:rsidRPr="00AA0173">
        <w:rPr>
          <w:rFonts w:eastAsia="Calibri"/>
          <w:szCs w:val="28"/>
        </w:rPr>
        <w:br/>
        <w:t>с внедрением принципов проектного управления;</w:t>
      </w:r>
    </w:p>
    <w:p w:rsidR="000859BB" w:rsidRPr="00AA0173" w:rsidRDefault="000859BB" w:rsidP="000859BB">
      <w:pPr>
        <w:ind w:firstLine="709"/>
        <w:jc w:val="both"/>
        <w:rPr>
          <w:rFonts w:eastAsia="Calibri"/>
        </w:rPr>
      </w:pPr>
      <w:r w:rsidRPr="00AA0173">
        <w:rPr>
          <w:rFonts w:eastAsia="Calibri"/>
          <w:szCs w:val="28"/>
        </w:rPr>
        <w:t>формирование системы управления налоговыми расходами</w:t>
      </w:r>
      <w:r w:rsidRPr="00AA0173">
        <w:rPr>
          <w:rFonts w:eastAsia="Calibri"/>
        </w:rPr>
        <w:t>;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>совершенствование системы финансового обеспечения оказания государственных услуг;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 xml:space="preserve">повышение эффективности и качества оказания государственных услуг </w:t>
      </w:r>
      <w:r w:rsidRPr="00AA0173">
        <w:rPr>
          <w:rFonts w:eastAsia="Calibri"/>
          <w:szCs w:val="28"/>
        </w:rPr>
        <w:br/>
        <w:t>в социальной сфере;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szCs w:val="28"/>
        </w:rPr>
        <w:t>комплексное планирование мероприятий по росту доходов, повышению эффективности расходов и совершенствованию долговой политики;</w:t>
      </w:r>
    </w:p>
    <w:p w:rsidR="000859BB" w:rsidRPr="00AA0173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>повышение открытости и прозрачности бюджетного процесса;</w:t>
      </w:r>
    </w:p>
    <w:p w:rsidR="000859BB" w:rsidRDefault="000859BB" w:rsidP="000859BB">
      <w:pPr>
        <w:ind w:firstLine="709"/>
        <w:jc w:val="both"/>
        <w:rPr>
          <w:rFonts w:eastAsia="Calibri"/>
          <w:szCs w:val="28"/>
        </w:rPr>
      </w:pPr>
      <w:r w:rsidRPr="00AA0173">
        <w:rPr>
          <w:rFonts w:eastAsia="Calibri"/>
          <w:szCs w:val="28"/>
        </w:rPr>
        <w:t>вовлечение граждан к участию в бюджетном процессе.</w:t>
      </w:r>
    </w:p>
    <w:p w:rsidR="00A1426F" w:rsidRPr="00AA0173" w:rsidRDefault="00A1426F" w:rsidP="000859BB">
      <w:pPr>
        <w:ind w:firstLine="709"/>
        <w:jc w:val="both"/>
        <w:rPr>
          <w:rFonts w:eastAsia="Calibri"/>
          <w:szCs w:val="28"/>
        </w:rPr>
      </w:pPr>
    </w:p>
    <w:p w:rsidR="000859BB" w:rsidRDefault="000859BB" w:rsidP="000859BB">
      <w:pPr>
        <w:jc w:val="center"/>
        <w:rPr>
          <w:b/>
          <w:szCs w:val="28"/>
        </w:rPr>
      </w:pPr>
      <w:r w:rsidRPr="00AA0173">
        <w:rPr>
          <w:b/>
          <w:szCs w:val="28"/>
        </w:rPr>
        <w:t>Повышение эффективности бюджетных расходов</w:t>
      </w:r>
    </w:p>
    <w:p w:rsidR="00BD3043" w:rsidRPr="00AA0173" w:rsidRDefault="00BD3043" w:rsidP="000859BB">
      <w:pPr>
        <w:jc w:val="center"/>
        <w:rPr>
          <w:rFonts w:eastAsiaTheme="minorEastAsia"/>
          <w:b/>
          <w:spacing w:val="15"/>
          <w:szCs w:val="28"/>
        </w:rPr>
      </w:pPr>
      <w:bookmarkStart w:id="90" w:name="_GoBack"/>
      <w:bookmarkEnd w:id="90"/>
    </w:p>
    <w:p w:rsidR="000859BB" w:rsidRPr="008522C2" w:rsidRDefault="000859BB" w:rsidP="000859BB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522C2">
        <w:rPr>
          <w:szCs w:val="28"/>
        </w:rPr>
        <w:lastRenderedPageBreak/>
        <w:t>В 202</w:t>
      </w:r>
      <w:r>
        <w:rPr>
          <w:szCs w:val="28"/>
        </w:rPr>
        <w:t>3</w:t>
      </w:r>
      <w:r w:rsidRPr="008522C2">
        <w:rPr>
          <w:szCs w:val="28"/>
        </w:rPr>
        <w:t xml:space="preserve"> году планируется организация работы по совершенствованию системы государственных программ Красноярского края в связи с развитием принципов проектного управления на федеральном уровне</w:t>
      </w:r>
      <w:r>
        <w:rPr>
          <w:szCs w:val="28"/>
        </w:rPr>
        <w:t>.</w:t>
      </w:r>
    </w:p>
    <w:p w:rsidR="000859BB" w:rsidRPr="000859BB" w:rsidRDefault="000859BB" w:rsidP="000859BB">
      <w:pPr>
        <w:pStyle w:val="a9"/>
        <w:spacing w:after="0"/>
        <w:ind w:left="0" w:firstLine="709"/>
        <w:jc w:val="both"/>
      </w:pPr>
      <w:r w:rsidRPr="000859BB"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r>
        <w:t>Гладковском сельсовете</w:t>
      </w:r>
      <w:r w:rsidRPr="000859BB">
        <w:t xml:space="preserve"> реализуются комплексные мероприятия по росту доходов, и оптимизации доходов.</w:t>
      </w:r>
    </w:p>
    <w:p w:rsidR="000859BB" w:rsidRPr="000859BB" w:rsidRDefault="000859BB" w:rsidP="000859BB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9BB">
        <w:rPr>
          <w:rFonts w:ascii="Times New Roman" w:hAnsi="Times New Roman" w:cs="Times New Roman"/>
          <w:sz w:val="24"/>
          <w:szCs w:val="24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реализацию мероприятий отраслевых программ в целях достижения запланированных налоговых платежей </w:t>
      </w:r>
      <w:r w:rsidRPr="000859BB">
        <w:rPr>
          <w:rFonts w:ascii="Times New Roman" w:hAnsi="Times New Roman" w:cs="Times New Roman"/>
          <w:sz w:val="24"/>
          <w:szCs w:val="24"/>
        </w:rPr>
        <w:br/>
        <w:t>в бюджет поселения, совершенствование налогового законодательства, обеспечение роста доходов бюджета поселения,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0859BB" w:rsidRDefault="000859BB" w:rsidP="000859BB">
      <w:pPr>
        <w:autoSpaceDE w:val="0"/>
        <w:autoSpaceDN w:val="0"/>
        <w:adjustRightInd w:val="0"/>
        <w:ind w:firstLine="709"/>
        <w:contextualSpacing/>
        <w:jc w:val="both"/>
      </w:pPr>
      <w:r w:rsidRPr="000859BB">
        <w:t xml:space="preserve">На протяжении последних лет одним их главных направлений работы </w:t>
      </w:r>
      <w:r w:rsidRPr="000859BB">
        <w:br/>
        <w:t>в рамках повышения эффективности бюджетных расходов является повышение эффективности бюджетной сети.</w:t>
      </w:r>
    </w:p>
    <w:p w:rsidR="00553B4C" w:rsidRDefault="00553B4C" w:rsidP="00553B4C">
      <w:pPr>
        <w:pStyle w:val="ad"/>
        <w:spacing w:before="24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3B4C">
        <w:rPr>
          <w:rFonts w:ascii="Times New Roman" w:hAnsi="Times New Roman" w:cs="Times New Roman"/>
          <w:b/>
          <w:color w:val="auto"/>
          <w:sz w:val="24"/>
          <w:szCs w:val="24"/>
        </w:rPr>
        <w:t>Вовлечение граждан в бюджетный процесс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 xml:space="preserve">В соответствии с принятой на федеральном уровне Концепцией к числу приоритетных направлений, реализуемых в Российской Федерации </w:t>
      </w:r>
      <w:r w:rsidRPr="005D474C">
        <w:rPr>
          <w:szCs w:val="28"/>
        </w:rPr>
        <w:br/>
        <w:t xml:space="preserve">и нуждающихся в дальнейшем совершенствовании, является участие граждан </w:t>
      </w:r>
      <w:r w:rsidRPr="005D474C">
        <w:rPr>
          <w:szCs w:val="28"/>
        </w:rPr>
        <w:br/>
        <w:t>в бюджетном процессе.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 xml:space="preserve">Вовлечение в бюджетный процесс институтов гражданского общества осуществляется с использованием широкого спектра механизмов, важнейшим из которых является инициативное бюджетирование. 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 xml:space="preserve">В предыдущие годы на федеральном уровне проведена большая работа </w:t>
      </w:r>
      <w:r w:rsidRPr="005D474C">
        <w:rPr>
          <w:szCs w:val="28"/>
        </w:rPr>
        <w:br/>
        <w:t xml:space="preserve">по распространению практик инициативного бюджетирования среди субъектов Российской Федерации, в том числе: 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>законодательно установлены правовые основы инициативного бюджетирования (в связи с принятием Федерального закона от 20.07.2020 № 236-ФЗ «О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 236-ФЗ);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>утверждены методические рекомендации по планированию расходов бюджетов субъектов Российской Федерации и местных бюджетов в целях реализации инициативных проектов;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>разработаны методические рекомендации по подготовке и реализации практик инициативного бюджетирования;</w:t>
      </w:r>
    </w:p>
    <w:p w:rsidR="00553B4C" w:rsidRPr="005D474C" w:rsidRDefault="00553B4C" w:rsidP="00553B4C">
      <w:pPr>
        <w:ind w:firstLine="709"/>
        <w:jc w:val="both"/>
      </w:pPr>
      <w:r w:rsidRPr="005D474C">
        <w:rPr>
          <w:szCs w:val="28"/>
        </w:rPr>
        <w:t xml:space="preserve">опубликован доклад о лучших практиках развития инициативного бюджетирования в субъектах Российской Федерации и муниципальных образованиях за 2020 год, в число которых вошел </w:t>
      </w:r>
      <w:r w:rsidRPr="005D474C">
        <w:t xml:space="preserve">Красноярский края </w:t>
      </w:r>
      <w:r w:rsidRPr="005D474C">
        <w:br/>
        <w:t>(с практикой «Медиасопровождение инициативного бюджетирования в социальных сетях»).</w:t>
      </w:r>
    </w:p>
    <w:p w:rsidR="00553B4C" w:rsidRPr="005D474C" w:rsidRDefault="00553B4C" w:rsidP="00553B4C">
      <w:pPr>
        <w:adjustRightInd w:val="0"/>
        <w:ind w:firstLine="709"/>
        <w:jc w:val="both"/>
        <w:rPr>
          <w:bCs/>
          <w:szCs w:val="28"/>
        </w:rPr>
      </w:pPr>
      <w:r w:rsidRPr="005D474C">
        <w:rPr>
          <w:szCs w:val="28"/>
        </w:rPr>
        <w:t xml:space="preserve">Развитие инициативного бюджетирования в Красноярском крае будет осуществляться в новых условиях, с учетом подходов, определенных </w:t>
      </w:r>
      <w:r w:rsidRPr="005D474C">
        <w:rPr>
          <w:szCs w:val="28"/>
        </w:rPr>
        <w:br/>
        <w:t xml:space="preserve">на федеральном уровне. В частности, в связи с принятием Федерального закона № 236-ФЗ законодательно была определена новая форма непосредственного участия граждан в осуществлении местного самоуправления посредством инициативных проектов, а также закреплены понятия и содержание инициативных проектов, подходы к их отбору. </w:t>
      </w:r>
    </w:p>
    <w:p w:rsidR="00553B4C" w:rsidRPr="005D47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 xml:space="preserve">Кроме того, в целях стимулирования роста активного участия граждан </w:t>
      </w:r>
      <w:r w:rsidRPr="005D474C">
        <w:rPr>
          <w:szCs w:val="28"/>
        </w:rPr>
        <w:br/>
        <w:t xml:space="preserve">в решении вопросов местного значения в рамках подпрограммы «Поддержка муниципальных проектов по благоустройству территорий и повышению активности </w:t>
      </w:r>
      <w:r w:rsidRPr="005D474C">
        <w:rPr>
          <w:szCs w:val="28"/>
        </w:rPr>
        <w:lastRenderedPageBreak/>
        <w:t>населения в решении вопросов местного значения» вышеуказанной государственной программой предусмотрено предоставление субсидий бюджетам муниципальных образований на комплексное благоустройство административных центров, участникам конкурсов «Инициатива жителей – эффективность в работе». Отдельным мероприятием «Поддержка самообложения граждан в городских и сельских поселениях» предусматривается предоставление иных межбюджетных трансфертов местным бюджетам.</w:t>
      </w:r>
    </w:p>
    <w:p w:rsidR="00553B4C" w:rsidRDefault="00553B4C" w:rsidP="00553B4C">
      <w:pPr>
        <w:ind w:firstLine="709"/>
        <w:jc w:val="both"/>
        <w:rPr>
          <w:szCs w:val="28"/>
        </w:rPr>
      </w:pPr>
      <w:r w:rsidRPr="005D474C">
        <w:rPr>
          <w:szCs w:val="28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цикла. </w:t>
      </w:r>
    </w:p>
    <w:p w:rsidR="00553B4C" w:rsidRDefault="00553B4C" w:rsidP="00553B4C">
      <w:pPr>
        <w:ind w:firstLine="709"/>
        <w:jc w:val="both"/>
        <w:rPr>
          <w:b/>
          <w:szCs w:val="28"/>
        </w:rPr>
      </w:pPr>
    </w:p>
    <w:p w:rsidR="009064CF" w:rsidRDefault="009064CF" w:rsidP="00447206">
      <w:pPr>
        <w:pStyle w:val="ad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7753">
        <w:rPr>
          <w:rFonts w:ascii="Times New Roman" w:hAnsi="Times New Roman" w:cs="Times New Roman"/>
          <w:b/>
          <w:color w:val="auto"/>
          <w:sz w:val="24"/>
          <w:szCs w:val="24"/>
        </w:rPr>
        <w:t>3.2 Повышение эффективности бюджетных расходов</w:t>
      </w:r>
    </w:p>
    <w:p w:rsidR="009064CF" w:rsidRPr="006F7753" w:rsidRDefault="009064CF" w:rsidP="009064CF">
      <w:pPr>
        <w:rPr>
          <w:lang w:eastAsia="en-US"/>
        </w:rPr>
      </w:pPr>
    </w:p>
    <w:p w:rsidR="009064CF" w:rsidRPr="006F7753" w:rsidRDefault="009064CF" w:rsidP="009064CF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753">
        <w:rPr>
          <w:rFonts w:ascii="Times New Roman" w:hAnsi="Times New Roman" w:cs="Times New Roman"/>
          <w:sz w:val="24"/>
          <w:szCs w:val="24"/>
        </w:rPr>
        <w:t>В предстоящем бюджетном цикле будет продолжена реализация мероприятий по основным разделам: «Мероприятия по росту бюджета», «Мероприятия по повышению эф</w:t>
      </w:r>
      <w:r w:rsidR="00447206">
        <w:rPr>
          <w:rFonts w:ascii="Times New Roman" w:hAnsi="Times New Roman" w:cs="Times New Roman"/>
          <w:sz w:val="24"/>
          <w:szCs w:val="24"/>
        </w:rPr>
        <w:t>фективности расходов бюджета».</w:t>
      </w:r>
    </w:p>
    <w:p w:rsidR="009064CF" w:rsidRPr="006F7753" w:rsidRDefault="009064CF" w:rsidP="009064CF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753">
        <w:rPr>
          <w:rFonts w:ascii="Times New Roman" w:hAnsi="Times New Roman" w:cs="Times New Roman"/>
          <w:sz w:val="24"/>
          <w:szCs w:val="24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реализацию мероприятий отраслевых программ в целях достижения запланированных налоговых платежей в бюджет поселения, совершенствование налогового законодательства, обеспечение роста доходов бюджета, совершенствование земельно-имущественных отношений и другие.</w:t>
      </w:r>
    </w:p>
    <w:p w:rsidR="009064CF" w:rsidRDefault="009064CF" w:rsidP="009064CF">
      <w:pPr>
        <w:pStyle w:val="a9"/>
        <w:tabs>
          <w:tab w:val="right" w:pos="-1418"/>
        </w:tabs>
        <w:spacing w:after="0"/>
        <w:ind w:left="0" w:firstLine="709"/>
        <w:jc w:val="both"/>
        <w:rPr>
          <w:bCs/>
        </w:rPr>
      </w:pPr>
      <w:r w:rsidRPr="006F7753">
        <w:t xml:space="preserve">Раздел по повышению эффективности расходов содержит мероприятия, направленные повышение качества финансового управления, эффективность </w:t>
      </w:r>
      <w:r w:rsidR="00447206" w:rsidRPr="006F7753">
        <w:t>деятельности учреждений</w:t>
      </w:r>
      <w:r w:rsidRPr="006F7753">
        <w:t xml:space="preserve">, совершенствованию межбюджетных отношений. </w:t>
      </w:r>
      <w:r w:rsidRPr="006F7753">
        <w:rPr>
          <w:bCs/>
        </w:rPr>
        <w:t>Также включены мероприятия, направленные на совершенствование системы закупок для государственных и муниципальных нужд.</w:t>
      </w:r>
    </w:p>
    <w:p w:rsidR="009064CF" w:rsidRDefault="009064CF" w:rsidP="009064CF">
      <w:pPr>
        <w:pStyle w:val="a9"/>
        <w:tabs>
          <w:tab w:val="right" w:pos="-1418"/>
        </w:tabs>
        <w:spacing w:after="0"/>
        <w:ind w:left="0" w:firstLine="709"/>
        <w:jc w:val="both"/>
        <w:rPr>
          <w:bCs/>
        </w:rPr>
      </w:pPr>
    </w:p>
    <w:p w:rsidR="009064CF" w:rsidRDefault="009064CF" w:rsidP="00447206">
      <w:pPr>
        <w:pStyle w:val="a9"/>
        <w:tabs>
          <w:tab w:val="right" w:pos="-1418"/>
        </w:tabs>
        <w:spacing w:after="0"/>
        <w:ind w:left="0"/>
        <w:jc w:val="both"/>
        <w:rPr>
          <w:bCs/>
        </w:rPr>
      </w:pPr>
      <w:r w:rsidRPr="006F7753">
        <w:rPr>
          <w:b/>
          <w:bCs/>
        </w:rPr>
        <w:t>3.3. О</w:t>
      </w:r>
      <w:r>
        <w:rPr>
          <w:b/>
          <w:bCs/>
        </w:rPr>
        <w:t>сновные подходы к формированию бюджетных расходов, особенности исполнения местного бюджета</w:t>
      </w:r>
      <w:r>
        <w:rPr>
          <w:bCs/>
        </w:rPr>
        <w:t>.</w:t>
      </w:r>
    </w:p>
    <w:p w:rsidR="009064CF" w:rsidRDefault="009064CF" w:rsidP="009064CF">
      <w:pPr>
        <w:pStyle w:val="a9"/>
        <w:tabs>
          <w:tab w:val="right" w:pos="-1418"/>
        </w:tabs>
        <w:spacing w:after="0"/>
        <w:ind w:left="0" w:firstLine="709"/>
        <w:jc w:val="center"/>
        <w:rPr>
          <w:szCs w:val="28"/>
        </w:rPr>
      </w:pPr>
    </w:p>
    <w:p w:rsidR="00447206" w:rsidRDefault="00447206" w:rsidP="00447206">
      <w:pPr>
        <w:ind w:firstLine="709"/>
        <w:jc w:val="both"/>
      </w:pPr>
      <w:r>
        <w:t xml:space="preserve">Прогноз расходов бюджетов муниципальных образований края </w:t>
      </w:r>
      <w:r>
        <w:br/>
        <w:t xml:space="preserve">на 2023 год и плановый период 2024–2025 годов рассчитан на основе базового объема расходов местных бюджетов 2022 года с учетом </w:t>
      </w:r>
      <w:r w:rsidRPr="00473F4F">
        <w:t>изменения объемов субсидии краевому бюджету из бюджетов поселений для формирования регионального фонда</w:t>
      </w:r>
      <w:r>
        <w:t xml:space="preserve"> финансовой поддержки поселений.</w:t>
      </w:r>
    </w:p>
    <w:p w:rsidR="00447206" w:rsidRDefault="00447206" w:rsidP="00447206">
      <w:pPr>
        <w:tabs>
          <w:tab w:val="left" w:pos="1134"/>
        </w:tabs>
        <w:ind w:firstLine="709"/>
        <w:jc w:val="both"/>
      </w:pPr>
      <w:r>
        <w:t>Расчетные расходы бюджетов муниципальных образований на 2023 год увеличены на принимаемые обязательства местных бюджетов, в том числе:</w:t>
      </w:r>
    </w:p>
    <w:p w:rsidR="00447206" w:rsidRPr="00BE0557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>индексация</w:t>
      </w:r>
      <w:r w:rsidRPr="00BE0557">
        <w:rPr>
          <w:szCs w:val="28"/>
        </w:rPr>
        <w:t xml:space="preserve"> расходов на оплату коммунальных услуг с 1 января 20</w:t>
      </w:r>
      <w:r>
        <w:rPr>
          <w:szCs w:val="28"/>
        </w:rPr>
        <w:t>23</w:t>
      </w:r>
      <w:r w:rsidRPr="00BE0557">
        <w:rPr>
          <w:szCs w:val="28"/>
        </w:rPr>
        <w:t xml:space="preserve"> года на </w:t>
      </w:r>
      <w:r>
        <w:rPr>
          <w:szCs w:val="28"/>
        </w:rPr>
        <w:t>5,4</w:t>
      </w:r>
      <w:r w:rsidRPr="00BE0557">
        <w:rPr>
          <w:szCs w:val="28"/>
        </w:rPr>
        <w:t xml:space="preserve"> процента; </w:t>
      </w:r>
    </w:p>
    <w:p w:rsidR="00447206" w:rsidRDefault="00447206" w:rsidP="00447206">
      <w:pPr>
        <w:ind w:firstLine="709"/>
        <w:jc w:val="both"/>
        <w:rPr>
          <w:szCs w:val="28"/>
        </w:rPr>
      </w:pPr>
      <w:r w:rsidRPr="00BE0557">
        <w:rPr>
          <w:szCs w:val="28"/>
        </w:rPr>
        <w:t>индексаци</w:t>
      </w:r>
      <w:r>
        <w:rPr>
          <w:szCs w:val="28"/>
        </w:rPr>
        <w:t>я</w:t>
      </w:r>
      <w:r w:rsidRPr="00BE0557">
        <w:rPr>
          <w:szCs w:val="28"/>
        </w:rPr>
        <w:t xml:space="preserve"> расходов на </w:t>
      </w:r>
      <w:r>
        <w:rPr>
          <w:szCs w:val="28"/>
        </w:rPr>
        <w:t xml:space="preserve">проведение работ по благоустройству территорий муниципалитетов </w:t>
      </w:r>
      <w:r w:rsidRPr="00BE0557">
        <w:rPr>
          <w:szCs w:val="28"/>
        </w:rPr>
        <w:t>с 1 января 20</w:t>
      </w:r>
      <w:r>
        <w:rPr>
          <w:szCs w:val="28"/>
        </w:rPr>
        <w:t>2</w:t>
      </w:r>
      <w:r w:rsidR="002442DF">
        <w:rPr>
          <w:szCs w:val="28"/>
        </w:rPr>
        <w:t>3</w:t>
      </w:r>
      <w:r w:rsidRPr="00BE0557">
        <w:rPr>
          <w:szCs w:val="28"/>
        </w:rPr>
        <w:t xml:space="preserve"> года на </w:t>
      </w:r>
      <w:r>
        <w:rPr>
          <w:szCs w:val="28"/>
        </w:rPr>
        <w:t>5,4</w:t>
      </w:r>
      <w:r w:rsidRPr="00BE0557">
        <w:rPr>
          <w:szCs w:val="28"/>
        </w:rPr>
        <w:t xml:space="preserve"> процента;</w:t>
      </w:r>
    </w:p>
    <w:p w:rsidR="00447206" w:rsidRDefault="00447206" w:rsidP="0044720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Кроме того, изменен размер р</w:t>
      </w:r>
      <w:r w:rsidRPr="005E24FB">
        <w:rPr>
          <w:bCs/>
          <w:szCs w:val="28"/>
        </w:rPr>
        <w:t>асход</w:t>
      </w:r>
      <w:r>
        <w:rPr>
          <w:bCs/>
          <w:szCs w:val="28"/>
        </w:rPr>
        <w:t>ов</w:t>
      </w:r>
      <w:r w:rsidRPr="005E24FB">
        <w:rPr>
          <w:bCs/>
          <w:szCs w:val="28"/>
        </w:rPr>
        <w:t xml:space="preserve"> на со</w:t>
      </w:r>
      <w:r>
        <w:rPr>
          <w:bCs/>
          <w:szCs w:val="28"/>
        </w:rPr>
        <w:t>держание улично-дорожной сети:</w:t>
      </w:r>
    </w:p>
    <w:p w:rsidR="00447206" w:rsidRDefault="00447206" w:rsidP="00447206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>на сумму иного межбюджетного трансферта, утвержденного в краевом бюджете на 2022 год и плановый период 2023–2024 годов на</w:t>
      </w:r>
      <w:r w:rsidR="002442DF">
        <w:rPr>
          <w:bCs/>
          <w:szCs w:val="28"/>
        </w:rPr>
        <w:t xml:space="preserve"> </w:t>
      </w:r>
      <w:r w:rsidRPr="003232FD">
        <w:rPr>
          <w:szCs w:val="28"/>
        </w:rPr>
        <w:t>содержание автомобильных дорог общего пользования местного значения за счет средств дорожного фонда Красноярского края</w:t>
      </w:r>
      <w:r>
        <w:rPr>
          <w:szCs w:val="28"/>
        </w:rPr>
        <w:t xml:space="preserve">, с учетом его индексации </w:t>
      </w:r>
      <w:r>
        <w:rPr>
          <w:szCs w:val="28"/>
        </w:rPr>
        <w:br/>
        <w:t>на 5,4 процента</w:t>
      </w:r>
      <w:r w:rsidRPr="00755CF7">
        <w:rPr>
          <w:szCs w:val="28"/>
        </w:rPr>
        <w:t>;</w:t>
      </w:r>
    </w:p>
    <w:p w:rsidR="00447206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>на планируемое изменение размера отчислений</w:t>
      </w:r>
      <w:r w:rsidRPr="00306C72">
        <w:rPr>
          <w:szCs w:val="28"/>
        </w:rPr>
        <w:t xml:space="preserve"> в местные бюджеты </w:t>
      </w:r>
      <w:r>
        <w:rPr>
          <w:szCs w:val="28"/>
        </w:rPr>
        <w:br/>
      </w:r>
      <w:r w:rsidRPr="00306C72">
        <w:rPr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</w:t>
      </w:r>
      <w:r>
        <w:rPr>
          <w:szCs w:val="28"/>
        </w:rPr>
        <w:t>х</w:t>
      </w:r>
      <w:r w:rsidRPr="00306C72">
        <w:rPr>
          <w:szCs w:val="28"/>
        </w:rPr>
        <w:t xml:space="preserve"> на территории Российской Федерации</w:t>
      </w:r>
      <w:r>
        <w:rPr>
          <w:szCs w:val="28"/>
        </w:rPr>
        <w:br/>
      </w:r>
      <w:r>
        <w:rPr>
          <w:szCs w:val="28"/>
        </w:rPr>
        <w:lastRenderedPageBreak/>
        <w:t xml:space="preserve">и индексации на 5,4 процента оставшейся суммы расчетных расходов </w:t>
      </w:r>
      <w:r>
        <w:rPr>
          <w:szCs w:val="28"/>
        </w:rPr>
        <w:br/>
        <w:t xml:space="preserve">на содержание улично-дорожной сети. </w:t>
      </w:r>
    </w:p>
    <w:p w:rsidR="00447206" w:rsidRPr="00796147" w:rsidRDefault="00A1426F" w:rsidP="00447206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447206" w:rsidRPr="00796147">
        <w:rPr>
          <w:szCs w:val="28"/>
        </w:rPr>
        <w:t xml:space="preserve">одходы к формированию местных бюджетов </w:t>
      </w:r>
      <w:r w:rsidR="00447206">
        <w:rPr>
          <w:szCs w:val="28"/>
        </w:rPr>
        <w:br/>
      </w:r>
      <w:r w:rsidR="00447206" w:rsidRPr="00796147">
        <w:rPr>
          <w:szCs w:val="28"/>
        </w:rPr>
        <w:t>на 20</w:t>
      </w:r>
      <w:r w:rsidR="00447206">
        <w:rPr>
          <w:szCs w:val="28"/>
        </w:rPr>
        <w:t>23</w:t>
      </w:r>
      <w:r w:rsidR="00447206" w:rsidRPr="00AC4811">
        <w:rPr>
          <w:szCs w:val="28"/>
        </w:rPr>
        <w:t>–</w:t>
      </w:r>
      <w:r w:rsidR="00447206" w:rsidRPr="00796147">
        <w:rPr>
          <w:szCs w:val="28"/>
        </w:rPr>
        <w:t>202</w:t>
      </w:r>
      <w:r w:rsidR="00447206">
        <w:rPr>
          <w:szCs w:val="28"/>
        </w:rPr>
        <w:t>5</w:t>
      </w:r>
      <w:r w:rsidR="00447206" w:rsidRPr="00796147">
        <w:rPr>
          <w:szCs w:val="28"/>
        </w:rPr>
        <w:t xml:space="preserve"> годы</w:t>
      </w:r>
      <w:r w:rsidR="00447206">
        <w:rPr>
          <w:szCs w:val="28"/>
        </w:rPr>
        <w:t xml:space="preserve"> должны быть основаны</w:t>
      </w:r>
      <w:r w:rsidR="00447206" w:rsidRPr="00796147">
        <w:rPr>
          <w:szCs w:val="28"/>
        </w:rPr>
        <w:t xml:space="preserve"> на следующих принципах:</w:t>
      </w:r>
    </w:p>
    <w:p w:rsidR="00447206" w:rsidRPr="004C29FC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29FC">
        <w:rPr>
          <w:szCs w:val="28"/>
        </w:rPr>
        <w:t>продолжение работы п</w:t>
      </w:r>
      <w:r>
        <w:rPr>
          <w:szCs w:val="28"/>
        </w:rPr>
        <w:t xml:space="preserve">о реализации мер, направленных </w:t>
      </w:r>
      <w:r w:rsidRPr="004C29FC">
        <w:rPr>
          <w:szCs w:val="28"/>
        </w:rPr>
        <w:t>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447206" w:rsidRPr="004C29FC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29FC">
        <w:rPr>
          <w:szCs w:val="28"/>
        </w:rPr>
        <w:t>направление дополнительных поступлений по доходам на снижение бюджетного дефицита;</w:t>
      </w:r>
    </w:p>
    <w:p w:rsidR="00447206" w:rsidRPr="004C29FC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29FC">
        <w:rPr>
          <w:szCs w:val="28"/>
        </w:rPr>
        <w:t>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:rsidR="00447206" w:rsidRPr="004C29FC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29FC">
        <w:rPr>
          <w:szCs w:val="28"/>
        </w:rPr>
        <w:t xml:space="preserve">включение в бюджет в первоочередном порядке расходов на финансирование действующих расходных обязательств, отказ </w:t>
      </w:r>
      <w:r w:rsidRPr="004C29FC">
        <w:rPr>
          <w:szCs w:val="28"/>
        </w:rPr>
        <w:br/>
        <w:t>от неэффективных расходов;</w:t>
      </w:r>
    </w:p>
    <w:p w:rsidR="00447206" w:rsidRDefault="00447206" w:rsidP="004472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29FC">
        <w:rPr>
          <w:szCs w:val="28"/>
        </w:rPr>
        <w:t xml:space="preserve">создание условий для реализации мероприятий, имеющих приоритетное значение для жителей муниципального образования </w:t>
      </w:r>
      <w:r>
        <w:rPr>
          <w:szCs w:val="28"/>
        </w:rPr>
        <w:br/>
      </w:r>
      <w:r w:rsidRPr="004C29FC">
        <w:rPr>
          <w:szCs w:val="28"/>
        </w:rPr>
        <w:t>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447206" w:rsidRDefault="00447206" w:rsidP="00A1426F">
      <w:pPr>
        <w:ind w:firstLine="709"/>
        <w:jc w:val="both"/>
      </w:pPr>
      <w:r>
        <w:rPr>
          <w:szCs w:val="28"/>
        </w:rPr>
        <w:t xml:space="preserve">- </w:t>
      </w:r>
      <w:r w:rsidRPr="004C29FC">
        <w:rPr>
          <w:szCs w:val="28"/>
        </w:rPr>
        <w:t>повышения открытости бюджетного процесса, вовлечение в него граждан.</w:t>
      </w:r>
    </w:p>
    <w:p w:rsidR="009064CF" w:rsidRPr="00173C23" w:rsidRDefault="009064CF" w:rsidP="009064C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064CF" w:rsidRDefault="009064CF" w:rsidP="00A1426F">
      <w:pPr>
        <w:rPr>
          <w:b/>
        </w:rPr>
      </w:pPr>
      <w:r>
        <w:rPr>
          <w:b/>
        </w:rPr>
        <w:t>3</w:t>
      </w:r>
      <w:r w:rsidRPr="00BA7539">
        <w:rPr>
          <w:b/>
        </w:rPr>
        <w:t>.4</w:t>
      </w:r>
      <w:r>
        <w:rPr>
          <w:b/>
        </w:rPr>
        <w:t>.</w:t>
      </w:r>
      <w:r w:rsidRPr="00BA7539">
        <w:rPr>
          <w:b/>
        </w:rPr>
        <w:t xml:space="preserve"> Формирование бюджетных ассигнований по оплате труда</w:t>
      </w:r>
      <w:r>
        <w:rPr>
          <w:b/>
        </w:rPr>
        <w:t>.</w:t>
      </w:r>
    </w:p>
    <w:p w:rsidR="009064CF" w:rsidRDefault="009064CF" w:rsidP="009064CF">
      <w:pPr>
        <w:jc w:val="center"/>
        <w:rPr>
          <w:b/>
        </w:rPr>
      </w:pPr>
    </w:p>
    <w:p w:rsidR="00A1426F" w:rsidRPr="00A1426F" w:rsidRDefault="00A1426F" w:rsidP="00A1426F">
      <w:pPr>
        <w:ind w:firstLine="708"/>
        <w:jc w:val="both"/>
      </w:pPr>
      <w:r w:rsidRPr="00A1426F">
        <w:t xml:space="preserve">Расходы на оплату труда работников бюджетной сферы края на 2023 год </w:t>
      </w:r>
      <w:r w:rsidRPr="00A1426F">
        <w:br/>
        <w:t>и плановый период 2024–2025 годов определены с учётом политики, проводимой на федеральном уровне, предусматривающей:</w:t>
      </w:r>
    </w:p>
    <w:p w:rsidR="00A1426F" w:rsidRPr="00A1426F" w:rsidRDefault="00A1426F" w:rsidP="00A1426F">
      <w:pPr>
        <w:jc w:val="both"/>
      </w:pPr>
      <w:r w:rsidRPr="00A1426F">
        <w:t xml:space="preserve">- обеспечение сохранения с учётом роста в 2023 году прогнозного значения показателя среднемесячного дохода от трудовой деятельности </w:t>
      </w:r>
      <w:r w:rsidRPr="00A1426F">
        <w:br/>
        <w:t>по краю достигнутых соотношений заработной платы по отдельным категориям работников, заработная плата которых поэтапно, начиная с 2012 года, повышалась в рамках реализации указов Президента Российской Федерации (далее – Указы);</w:t>
      </w:r>
    </w:p>
    <w:p w:rsidR="00A1426F" w:rsidRPr="00A1426F" w:rsidRDefault="00A1426F" w:rsidP="00A1426F">
      <w:pPr>
        <w:jc w:val="both"/>
      </w:pPr>
      <w:r w:rsidRPr="00A1426F">
        <w:t xml:space="preserve">- обеспечение реализации федеральных решений о повышении </w:t>
      </w:r>
      <w:r w:rsidRPr="00A1426F">
        <w:br/>
        <w:t xml:space="preserve">с 1 января 2023 года на 6,3 процента минимального размера оплаты труда (далее – МРОТ) с начислением на него районного коэффициента и надбавки </w:t>
      </w:r>
      <w:r w:rsidRPr="00A1426F">
        <w:br/>
        <w:t xml:space="preserve">за работу в особых климатических условиях, применяемых </w:t>
      </w:r>
      <w:r w:rsidRPr="00A1426F">
        <w:br/>
        <w:t>на соответствующей территории;</w:t>
      </w:r>
    </w:p>
    <w:p w:rsidR="00A1426F" w:rsidRDefault="00A1426F" w:rsidP="00A1426F">
      <w:pPr>
        <w:jc w:val="both"/>
      </w:pPr>
      <w:r w:rsidRPr="00A1426F">
        <w:t>- увеличение (индексацию) заработной платы работников бюджетной сферы с 1 октября 2023 года на 5,5 процента.</w:t>
      </w:r>
    </w:p>
    <w:p w:rsidR="00A1426F" w:rsidRPr="00A1426F" w:rsidRDefault="00A1426F" w:rsidP="00A1426F">
      <w:pPr>
        <w:ind w:firstLine="708"/>
        <w:jc w:val="both"/>
      </w:pPr>
      <w:r w:rsidRPr="00A1426F">
        <w:t xml:space="preserve">Для выполнения вышеперечисленных задач в составе расходов краевого бюджета на 2023 год и плановый период 2024–2025 годов предусматриваются дополнительные бюджетные ассигнования, которые зарезервированы </w:t>
      </w:r>
      <w:r w:rsidRPr="00A1426F">
        <w:br/>
        <w:t>в составе лимитов бюджетных ассигнований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:rsidR="00A1426F" w:rsidRPr="00A1426F" w:rsidRDefault="00A1426F" w:rsidP="00A1426F">
      <w:pPr>
        <w:ind w:firstLine="708"/>
        <w:jc w:val="both"/>
        <w:rPr>
          <w:color w:val="000000"/>
          <w:spacing w:val="-1"/>
        </w:rPr>
      </w:pPr>
      <w:r w:rsidRPr="00A1426F">
        <w:rPr>
          <w:color w:val="000000"/>
        </w:rPr>
        <w:t xml:space="preserve">При формировании расходов на оплату труда работников муниципальных учреждений и работников органов местного самоуправления, </w:t>
      </w:r>
      <w:r w:rsidRPr="00A1426F">
        <w:rPr>
          <w:color w:val="000000"/>
          <w:spacing w:val="-1"/>
        </w:rPr>
        <w:t>в расходах муниципальных образований края на 2023 год учтены средства, предоставляемые в 2022 году за счет средств краевого бюджета:</w:t>
      </w:r>
    </w:p>
    <w:p w:rsidR="00A1426F" w:rsidRPr="00A1426F" w:rsidRDefault="00A1426F" w:rsidP="00A1426F">
      <w:pPr>
        <w:jc w:val="both"/>
        <w:rPr>
          <w:color w:val="000000"/>
        </w:rPr>
      </w:pPr>
      <w:r w:rsidRPr="00A1426F">
        <w:rPr>
          <w:color w:val="000000"/>
        </w:rPr>
        <w:t>- в виде дотаций бюджетам муниципальных образований края на:</w:t>
      </w:r>
    </w:p>
    <w:p w:rsidR="00A1426F" w:rsidRPr="00A1426F" w:rsidRDefault="00A1426F" w:rsidP="00A1426F">
      <w:pPr>
        <w:pStyle w:val="a5"/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color w:val="000000"/>
        </w:rPr>
      </w:pPr>
      <w:r w:rsidRPr="00A1426F">
        <w:rPr>
          <w:color w:val="000000"/>
        </w:rPr>
        <w:lastRenderedPageBreak/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:rsidR="00A1426F" w:rsidRPr="00A1426F" w:rsidRDefault="00A1426F" w:rsidP="00A1426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  <w:rPr>
          <w:bCs/>
        </w:rPr>
      </w:pPr>
      <w:r w:rsidRPr="00A1426F">
        <w:rPr>
          <w:bCs/>
        </w:rPr>
        <w:t>увеличение минимального уровня заработной платы работников бюджетной сферы с 1 января 2022 года;</w:t>
      </w:r>
    </w:p>
    <w:p w:rsidR="00A1426F" w:rsidRPr="00A1426F" w:rsidRDefault="00A1426F" w:rsidP="00A1426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  <w:rPr>
          <w:bCs/>
        </w:rPr>
      </w:pPr>
      <w:r w:rsidRPr="00A1426F">
        <w:rPr>
          <w:bCs/>
        </w:rPr>
        <w:t xml:space="preserve">повышение </w:t>
      </w:r>
      <w:r w:rsidRPr="00A1426F">
        <w:t xml:space="preserve">фондов оплаты труда работников учреждений бюджетной сферы, не охваченных мероприятиями по реализации Указов и увеличению МРОТ, </w:t>
      </w:r>
      <w:r w:rsidRPr="00A1426F">
        <w:rPr>
          <w:bCs/>
        </w:rPr>
        <w:t>с 1 января 2022 года на 10 процентов;</w:t>
      </w:r>
    </w:p>
    <w:p w:rsidR="00A1426F" w:rsidRPr="00A1426F" w:rsidRDefault="00A1426F" w:rsidP="00A1426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</w:pPr>
      <w:r w:rsidRPr="00A1426F">
        <w:t>индексацию заработной платы работников бюджетной сферы с 1 июля 2022 года на 8,6 процента;</w:t>
      </w:r>
    </w:p>
    <w:p w:rsidR="00A1426F" w:rsidRPr="00A1426F" w:rsidRDefault="00A1426F" w:rsidP="00A1426F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A1426F">
        <w:t>- в виде иного межбюджетного трансферта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A1426F" w:rsidRPr="00A1426F" w:rsidRDefault="00A1426F" w:rsidP="00A1426F">
      <w:pPr>
        <w:suppressAutoHyphens/>
        <w:ind w:firstLine="708"/>
        <w:jc w:val="both"/>
        <w:rPr>
          <w:color w:val="000000"/>
        </w:rPr>
      </w:pPr>
      <w:r w:rsidRPr="00A1426F">
        <w:rPr>
          <w:color w:val="000000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2022</w:t>
      </w:r>
      <w:r w:rsidRPr="00A1426F">
        <w:t>–</w:t>
      </w:r>
      <w:r w:rsidRPr="00A1426F">
        <w:rPr>
          <w:color w:val="000000"/>
        </w:rPr>
        <w:t xml:space="preserve">2024 годы определен в соответствии с нормативами, установленными постановлением Совета администрации края от 29.12.2007 № 512-п </w:t>
      </w:r>
      <w:r w:rsidRPr="00A1426F">
        <w:rPr>
          <w:color w:val="000000"/>
        </w:rPr>
        <w:br/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1426F" w:rsidRPr="00A1426F" w:rsidRDefault="00A1426F" w:rsidP="00A1426F">
      <w:pPr>
        <w:jc w:val="both"/>
      </w:pPr>
      <w:r>
        <w:rPr>
          <w:color w:val="000000"/>
        </w:rPr>
        <w:t xml:space="preserve">             Р</w:t>
      </w:r>
      <w:r w:rsidRPr="00A1426F">
        <w:rPr>
          <w:color w:val="000000"/>
        </w:rPr>
        <w:t xml:space="preserve">асходы на оплату труда указанной категории лиц определены с учетом предельной численности работников органов местного самоуправления </w:t>
      </w:r>
      <w:r w:rsidRPr="00A1426F">
        <w:rPr>
          <w:color w:val="000000"/>
        </w:rPr>
        <w:br/>
        <w:t xml:space="preserve">по решению вопросов местного значения (за исключением персонала </w:t>
      </w:r>
      <w:r w:rsidRPr="00A1426F">
        <w:rPr>
          <w:color w:val="000000"/>
        </w:rPr>
        <w:br/>
        <w:t xml:space="preserve">по охране и обслуживанию административных зданий и водителей), установленной постановлением Совета администрации края от 14.11.2006 </w:t>
      </w:r>
      <w:r w:rsidRPr="00A1426F">
        <w:rPr>
          <w:color w:val="000000"/>
        </w:rPr>
        <w:br/>
        <w:t xml:space="preserve">№ 348-п «О формировании прогноза расходов консолидированного бюджета Красноярского края на содержание органов местного самоуправления </w:t>
      </w:r>
      <w:r w:rsidRPr="00A1426F">
        <w:rPr>
          <w:color w:val="000000"/>
        </w:rPr>
        <w:br/>
        <w:t>и муниципальных органов»</w:t>
      </w:r>
      <w:r w:rsidRPr="00A1426F">
        <w:t>.</w:t>
      </w:r>
    </w:p>
    <w:p w:rsidR="00A1426F" w:rsidRPr="00A1426F" w:rsidRDefault="00A1426F" w:rsidP="00A1426F">
      <w:pPr>
        <w:autoSpaceDE w:val="0"/>
        <w:autoSpaceDN w:val="0"/>
        <w:adjustRightInd w:val="0"/>
        <w:jc w:val="both"/>
        <w:rPr>
          <w:color w:val="244061" w:themeColor="accent1" w:themeShade="80"/>
        </w:rPr>
      </w:pPr>
    </w:p>
    <w:p w:rsidR="009064CF" w:rsidRDefault="009064CF" w:rsidP="00763D5A">
      <w:pPr>
        <w:rPr>
          <w:b/>
        </w:rPr>
      </w:pPr>
      <w:r>
        <w:rPr>
          <w:b/>
        </w:rPr>
        <w:t>3</w:t>
      </w:r>
      <w:r w:rsidRPr="00BA7539">
        <w:rPr>
          <w:b/>
        </w:rPr>
        <w:t>.</w:t>
      </w:r>
      <w:r>
        <w:rPr>
          <w:b/>
        </w:rPr>
        <w:t>5.Дорожное хозяйство.</w:t>
      </w:r>
    </w:p>
    <w:p w:rsidR="009064CF" w:rsidRDefault="009064CF" w:rsidP="009064CF">
      <w:pPr>
        <w:jc w:val="both"/>
        <w:rPr>
          <w:b/>
        </w:rPr>
      </w:pP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Продолжится предоставление финансовой поддержки муниципальным образованиям края за счет средств дорожного фонда Красноярского края.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В рамках подпрограммы «Дороги Красноярья» государственной программы Красноярского края «Развитие транспортной системы» предусмотрены субсидии бюджетам муниципальных образований края на: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- ремонт, капитальный ремонт автомобильных дорог общего пользования местного значения;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- ремонт подъездов к садоводческим, огородническим некоммерческим товариществам;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- устройство и содержание зимних автомобильных дорог Эвенкийского муниципального района;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D0980">
        <w:rPr>
          <w:szCs w:val="28"/>
        </w:rPr>
        <w:t>осуществление дорожной деятельности в целях решения задач социально-экономического развития территорий;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 xml:space="preserve">- разработку проектной документации по восстановлению мостов </w:t>
      </w:r>
      <w:r w:rsidRPr="000D0980">
        <w:rPr>
          <w:szCs w:val="28"/>
        </w:rPr>
        <w:br/>
        <w:t xml:space="preserve">и путепроводов на автомобильных дорогах местного значения, находящихся </w:t>
      </w:r>
      <w:r>
        <w:rPr>
          <w:szCs w:val="28"/>
        </w:rPr>
        <w:br/>
      </w:r>
      <w:r w:rsidRPr="000D0980">
        <w:rPr>
          <w:szCs w:val="28"/>
        </w:rPr>
        <w:t>в аварийном и предаварийном состоянии;</w:t>
      </w:r>
    </w:p>
    <w:p w:rsidR="00A1426F" w:rsidRPr="000D0980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980">
        <w:rPr>
          <w:szCs w:val="28"/>
        </w:rPr>
        <w:t>- строительство и реконструкцию автомобильных дорог общего пользования местного значения в новых микрорайонах.</w:t>
      </w:r>
    </w:p>
    <w:p w:rsidR="00A1426F" w:rsidRPr="00AF6FCD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FCD">
        <w:rPr>
          <w:szCs w:val="28"/>
        </w:rPr>
        <w:lastRenderedPageBreak/>
        <w:t xml:space="preserve">В рамках подпрограммы «Региональные проекты в области дорожного хозяйства и повышения безопасности </w:t>
      </w:r>
      <w:r>
        <w:rPr>
          <w:szCs w:val="28"/>
        </w:rPr>
        <w:t xml:space="preserve">дорожного движения, реализуемые </w:t>
      </w:r>
      <w:r>
        <w:rPr>
          <w:szCs w:val="28"/>
        </w:rPr>
        <w:br/>
      </w:r>
      <w:r w:rsidRPr="00AF6FCD">
        <w:rPr>
          <w:szCs w:val="28"/>
        </w:rPr>
        <w:t>в рамках национальных проектов» государственной программы Красноярского края «Развитие транспортной системы» предусмотрены субсидии бюджетам муниципальных образований на:</w:t>
      </w:r>
    </w:p>
    <w:p w:rsidR="00A1426F" w:rsidRPr="00AF6FCD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FCD">
        <w:rPr>
          <w:szCs w:val="28"/>
        </w:rPr>
        <w:t>- реализацию мероприятий, направленных на повышение безопасности дорожного движения;</w:t>
      </w:r>
    </w:p>
    <w:p w:rsidR="00A1426F" w:rsidRPr="00AF6FCD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FCD">
        <w:rPr>
          <w:szCs w:val="28"/>
        </w:rPr>
        <w:t xml:space="preserve">- капитальный ремонт и ремонт искусственных сооружений </w:t>
      </w:r>
      <w:r w:rsidRPr="00AF6FCD">
        <w:rPr>
          <w:szCs w:val="28"/>
        </w:rPr>
        <w:br/>
        <w:t>на автомобильных дорогах общего пользования местного значения;</w:t>
      </w:r>
    </w:p>
    <w:p w:rsidR="00A1426F" w:rsidRPr="00AF6FCD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6FCD">
        <w:rPr>
          <w:szCs w:val="28"/>
        </w:rPr>
        <w:t>на ремонт, капитальный ремонт, реконструкцию, строительство автомобильных дорог общего пользования местного значения бюджету городского округа город Красноярск;</w:t>
      </w:r>
    </w:p>
    <w:p w:rsidR="00A1426F" w:rsidRPr="00AF6FCD" w:rsidRDefault="00A1426F" w:rsidP="00A14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FCD">
        <w:rPr>
          <w:szCs w:val="28"/>
        </w:rPr>
        <w:t>- на обустройство участков улично-дорожной сети вблизи образовательных организаций для обеспечения безопасности дорожного движения</w:t>
      </w:r>
      <w:r>
        <w:rPr>
          <w:szCs w:val="28"/>
        </w:rPr>
        <w:t>.</w:t>
      </w:r>
    </w:p>
    <w:p w:rsidR="00A1426F" w:rsidRDefault="00A1426F" w:rsidP="008F21C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F6FCD">
        <w:rPr>
          <w:szCs w:val="28"/>
        </w:rPr>
        <w:t xml:space="preserve">Предоставление и распределение субсидий бюджетам муниципальных образований края осуществляется </w:t>
      </w:r>
      <w:r>
        <w:rPr>
          <w:szCs w:val="28"/>
        </w:rPr>
        <w:t xml:space="preserve">в соответствии </w:t>
      </w:r>
      <w:r w:rsidRPr="00AF6FCD">
        <w:rPr>
          <w:szCs w:val="28"/>
        </w:rPr>
        <w:t>с порядками, утвержденными постановлениями Правительства Красноярского края.</w:t>
      </w:r>
    </w:p>
    <w:p w:rsidR="00825170" w:rsidRDefault="00825170" w:rsidP="00BA753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5748" w:rsidRDefault="00BA7539" w:rsidP="008F21C3">
      <w:pPr>
        <w:pStyle w:val="1"/>
        <w:spacing w:before="0"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_Toc53357312"/>
      <w:bookmarkStart w:id="92" w:name="_Toc53417239"/>
      <w:bookmarkStart w:id="93" w:name="_Toc53512701"/>
      <w:bookmarkStart w:id="94" w:name="_Toc53513570"/>
      <w:r w:rsidRPr="00BA7539">
        <w:rPr>
          <w:rFonts w:ascii="Times New Roman" w:hAnsi="Times New Roman" w:cs="Times New Roman"/>
          <w:sz w:val="24"/>
          <w:szCs w:val="24"/>
        </w:rPr>
        <w:t>4.</w:t>
      </w:r>
      <w:r w:rsidR="00895748" w:rsidRPr="00BA7539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ГЛАДКОВСК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95748" w:rsidRPr="00BA753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1C72">
        <w:rPr>
          <w:rFonts w:ascii="Times New Roman" w:hAnsi="Times New Roman" w:cs="Times New Roman"/>
          <w:sz w:val="24"/>
          <w:szCs w:val="24"/>
        </w:rPr>
        <w:t xml:space="preserve"> НА 20</w:t>
      </w:r>
      <w:r w:rsidR="00412DE6">
        <w:rPr>
          <w:rFonts w:ascii="Times New Roman" w:hAnsi="Times New Roman" w:cs="Times New Roman"/>
          <w:sz w:val="24"/>
          <w:szCs w:val="24"/>
        </w:rPr>
        <w:t>23</w:t>
      </w:r>
      <w:r w:rsidR="00895748" w:rsidRPr="00BA7539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95748" w:rsidRPr="00BA7539">
        <w:rPr>
          <w:rFonts w:ascii="Times New Roman" w:hAnsi="Times New Roman" w:cs="Times New Roman"/>
          <w:sz w:val="24"/>
          <w:szCs w:val="24"/>
        </w:rPr>
        <w:br/>
        <w:t>202</w:t>
      </w:r>
      <w:r w:rsidR="00412DE6">
        <w:rPr>
          <w:rFonts w:ascii="Times New Roman" w:hAnsi="Times New Roman" w:cs="Times New Roman"/>
          <w:sz w:val="24"/>
          <w:szCs w:val="24"/>
        </w:rPr>
        <w:t>4</w:t>
      </w:r>
      <w:r w:rsidR="00895748" w:rsidRPr="00BA7539">
        <w:rPr>
          <w:rFonts w:ascii="Times New Roman" w:hAnsi="Times New Roman" w:cs="Times New Roman"/>
          <w:sz w:val="24"/>
          <w:szCs w:val="24"/>
        </w:rPr>
        <w:t>-202</w:t>
      </w:r>
      <w:r w:rsidR="00412DE6">
        <w:rPr>
          <w:rFonts w:ascii="Times New Roman" w:hAnsi="Times New Roman" w:cs="Times New Roman"/>
          <w:sz w:val="24"/>
          <w:szCs w:val="24"/>
        </w:rPr>
        <w:t>5</w:t>
      </w:r>
      <w:r w:rsidR="00895748" w:rsidRPr="00BA7539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91"/>
      <w:bookmarkEnd w:id="92"/>
      <w:bookmarkEnd w:id="93"/>
      <w:bookmarkEnd w:id="94"/>
    </w:p>
    <w:p w:rsidR="00BA7539" w:rsidRPr="00BA7539" w:rsidRDefault="00BA7539" w:rsidP="00BA7539"/>
    <w:p w:rsidR="00895748" w:rsidRPr="00BA7539" w:rsidRDefault="00895748" w:rsidP="00BA753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Гладковск</w:t>
      </w:r>
      <w:r w:rsidR="00BA7539">
        <w:rPr>
          <w:rFonts w:ascii="Times New Roman" w:hAnsi="Times New Roman" w:cs="Times New Roman"/>
          <w:sz w:val="24"/>
          <w:szCs w:val="24"/>
        </w:rPr>
        <w:t>ого</w:t>
      </w:r>
      <w:r w:rsidR="002442DF">
        <w:rPr>
          <w:rFonts w:ascii="Times New Roman" w:hAnsi="Times New Roman" w:cs="Times New Roman"/>
          <w:sz w:val="24"/>
          <w:szCs w:val="24"/>
        </w:rPr>
        <w:t xml:space="preserve"> </w:t>
      </w:r>
      <w:r w:rsidRPr="00BA7539">
        <w:rPr>
          <w:rFonts w:ascii="Times New Roman" w:hAnsi="Times New Roman" w:cs="Times New Roman"/>
          <w:sz w:val="24"/>
          <w:szCs w:val="24"/>
        </w:rPr>
        <w:t>сельсовет</w:t>
      </w:r>
      <w:r w:rsidR="00BA7539">
        <w:rPr>
          <w:rFonts w:ascii="Times New Roman" w:hAnsi="Times New Roman" w:cs="Times New Roman"/>
          <w:sz w:val="24"/>
          <w:szCs w:val="24"/>
        </w:rPr>
        <w:t>а</w:t>
      </w:r>
      <w:r w:rsidRPr="00BA7539">
        <w:rPr>
          <w:rFonts w:ascii="Times New Roman" w:hAnsi="Times New Roman" w:cs="Times New Roman"/>
          <w:sz w:val="24"/>
          <w:szCs w:val="24"/>
        </w:rPr>
        <w:t xml:space="preserve"> на 202</w:t>
      </w:r>
      <w:r w:rsidR="00412DE6">
        <w:rPr>
          <w:rFonts w:ascii="Times New Roman" w:hAnsi="Times New Roman" w:cs="Times New Roman"/>
          <w:sz w:val="24"/>
          <w:szCs w:val="24"/>
        </w:rPr>
        <w:t>3</w:t>
      </w:r>
      <w:r w:rsidRPr="00BA7539">
        <w:rPr>
          <w:rFonts w:ascii="Times New Roman" w:hAnsi="Times New Roman" w:cs="Times New Roman"/>
          <w:sz w:val="24"/>
          <w:szCs w:val="24"/>
        </w:rPr>
        <w:t>–202</w:t>
      </w:r>
      <w:r w:rsidR="00412DE6">
        <w:rPr>
          <w:rFonts w:ascii="Times New Roman" w:hAnsi="Times New Roman" w:cs="Times New Roman"/>
          <w:sz w:val="24"/>
          <w:szCs w:val="24"/>
        </w:rPr>
        <w:t>5</w:t>
      </w:r>
      <w:r w:rsidRPr="00BA7539">
        <w:rPr>
          <w:rFonts w:ascii="Times New Roman" w:hAnsi="Times New Roman" w:cs="Times New Roman"/>
          <w:sz w:val="24"/>
          <w:szCs w:val="24"/>
        </w:rPr>
        <w:t xml:space="preserve"> годы разработаны в соответствии со </w:t>
      </w:r>
      <w:hyperlink r:id="rId8" w:history="1">
        <w:r w:rsidRPr="00BA7539">
          <w:rPr>
            <w:rFonts w:ascii="Times New Roman" w:hAnsi="Times New Roman" w:cs="Times New Roman"/>
            <w:sz w:val="24"/>
            <w:szCs w:val="24"/>
          </w:rPr>
          <w:t>статьей 172</w:t>
        </w:r>
      </w:hyperlink>
      <w:r w:rsidRPr="00BA75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="00BA7539" w:rsidRPr="00BA7539">
        <w:rPr>
          <w:rFonts w:ascii="Times New Roman" w:hAnsi="Times New Roman" w:cs="Times New Roman"/>
          <w:sz w:val="24"/>
          <w:szCs w:val="24"/>
        </w:rPr>
        <w:t>Федерации в</w:t>
      </w:r>
      <w:r w:rsidRPr="00BA7539">
        <w:rPr>
          <w:rFonts w:ascii="Times New Roman" w:hAnsi="Times New Roman" w:cs="Times New Roman"/>
          <w:sz w:val="24"/>
          <w:szCs w:val="24"/>
        </w:rPr>
        <w:t xml:space="preserve"> рамках составления проекта местного бюджета на очередной финансовый год и двухлетний плановый период. </w:t>
      </w:r>
    </w:p>
    <w:p w:rsidR="00895748" w:rsidRDefault="00895748" w:rsidP="00BA7539">
      <w:pPr>
        <w:widowControl w:val="0"/>
        <w:autoSpaceDE w:val="0"/>
        <w:autoSpaceDN w:val="0"/>
        <w:adjustRightInd w:val="0"/>
        <w:ind w:firstLine="709"/>
        <w:jc w:val="both"/>
      </w:pPr>
      <w:r w:rsidRPr="00BA7539">
        <w:t>При разработке основных направлений налоговой политики  на 202</w:t>
      </w:r>
      <w:r w:rsidR="00412DE6">
        <w:t>3</w:t>
      </w:r>
      <w:r w:rsidRPr="00BA7539">
        <w:t xml:space="preserve"> год и плановый период 202</w:t>
      </w:r>
      <w:r w:rsidR="00412DE6">
        <w:t>4</w:t>
      </w:r>
      <w:r w:rsidRPr="00BA7539">
        <w:t xml:space="preserve"> и 202</w:t>
      </w:r>
      <w:r w:rsidR="00412DE6">
        <w:t>5</w:t>
      </w:r>
      <w:r w:rsidRPr="00BA7539">
        <w:t xml:space="preserve"> годов учитывались базовые цели и задачи положения Основных направлений бюджетной, налоговой и таможенно-тарифной политики Российской Федерации на 202</w:t>
      </w:r>
      <w:r w:rsidR="00412DE6">
        <w:t>3 год и на плановый период 2024</w:t>
      </w:r>
      <w:r w:rsidRPr="00BA7539">
        <w:t xml:space="preserve"> и 202</w:t>
      </w:r>
      <w:r w:rsidR="00412DE6">
        <w:t>5</w:t>
      </w:r>
      <w:r w:rsidRPr="00BA7539">
        <w:t xml:space="preserve"> годов, приоритетные направления стратегического развития края до 2030 года, план мероприятий по росту доходов, оптимизации расходов и совершенствованию долговой политики Красноярского края до 2024</w:t>
      </w:r>
      <w:r w:rsidRPr="00BA7539">
        <w:rPr>
          <w:lang w:val="en-US"/>
        </w:rPr>
        <w:t> </w:t>
      </w:r>
      <w:r w:rsidRPr="00BA7539">
        <w:t>года, требования Федерального Закона от 06.10.2003 № 131-ФЗ «Об общих принципах организации местного самоуправления в Российской Федерации», Устав Муниципального образования Гладковский сельсовет</w:t>
      </w:r>
      <w:r w:rsidR="00DA1C72">
        <w:t>.</w:t>
      </w:r>
    </w:p>
    <w:p w:rsidR="00BA7539" w:rsidRPr="00BA7539" w:rsidRDefault="00BA7539" w:rsidP="00BA7539">
      <w:pPr>
        <w:widowControl w:val="0"/>
        <w:autoSpaceDE w:val="0"/>
        <w:autoSpaceDN w:val="0"/>
        <w:adjustRightInd w:val="0"/>
        <w:ind w:firstLine="709"/>
        <w:jc w:val="both"/>
      </w:pPr>
    </w:p>
    <w:p w:rsidR="00BA7539" w:rsidRDefault="00BA7539" w:rsidP="00AB4909">
      <w:pPr>
        <w:jc w:val="both"/>
        <w:rPr>
          <w:b/>
        </w:rPr>
      </w:pPr>
      <w:bookmarkStart w:id="95" w:name="_Toc53513571"/>
      <w:r>
        <w:rPr>
          <w:b/>
        </w:rPr>
        <w:t>4</w:t>
      </w:r>
      <w:r w:rsidR="00895748" w:rsidRPr="00BA7539">
        <w:rPr>
          <w:b/>
        </w:rPr>
        <w:t>.1</w:t>
      </w:r>
      <w:r>
        <w:rPr>
          <w:b/>
        </w:rPr>
        <w:t>.</w:t>
      </w:r>
      <w:r w:rsidR="00895748" w:rsidRPr="00BA7539">
        <w:rPr>
          <w:b/>
        </w:rPr>
        <w:t xml:space="preserve"> Итоги реализации налоговой политики  Гладковского сельсовета в 20</w:t>
      </w:r>
      <w:r w:rsidR="00DA1C72">
        <w:rPr>
          <w:b/>
        </w:rPr>
        <w:t>2</w:t>
      </w:r>
      <w:r w:rsidR="00412DE6">
        <w:rPr>
          <w:b/>
        </w:rPr>
        <w:t>1</w:t>
      </w:r>
      <w:r w:rsidR="00895748" w:rsidRPr="00BA7539">
        <w:rPr>
          <w:b/>
        </w:rPr>
        <w:t>–202</w:t>
      </w:r>
      <w:r w:rsidR="00412DE6">
        <w:rPr>
          <w:b/>
        </w:rPr>
        <w:t>2</w:t>
      </w:r>
      <w:r w:rsidR="00AB4909">
        <w:rPr>
          <w:b/>
        </w:rPr>
        <w:t>г</w:t>
      </w:r>
      <w:r w:rsidR="00895748" w:rsidRPr="00BA7539">
        <w:rPr>
          <w:b/>
        </w:rPr>
        <w:t>одах</w:t>
      </w:r>
      <w:bookmarkEnd w:id="95"/>
      <w:r>
        <w:rPr>
          <w:b/>
        </w:rPr>
        <w:t>.</w:t>
      </w:r>
    </w:p>
    <w:p w:rsidR="00412DE6" w:rsidRPr="00BA7539" w:rsidRDefault="00412DE6" w:rsidP="00AB4909">
      <w:pPr>
        <w:jc w:val="both"/>
        <w:rPr>
          <w:b/>
        </w:rPr>
      </w:pPr>
    </w:p>
    <w:p w:rsidR="00895748" w:rsidRPr="00F65AF3" w:rsidRDefault="00895748" w:rsidP="00BA7539">
      <w:pPr>
        <w:tabs>
          <w:tab w:val="left" w:pos="720"/>
        </w:tabs>
        <w:ind w:firstLine="709"/>
        <w:jc w:val="both"/>
        <w:rPr>
          <w:szCs w:val="28"/>
        </w:rPr>
      </w:pPr>
      <w:r w:rsidRPr="00BA7539">
        <w:t>Налоговая политика 20</w:t>
      </w:r>
      <w:r w:rsidR="00DA1C72">
        <w:t>2</w:t>
      </w:r>
      <w:r w:rsidR="00412DE6">
        <w:t>1</w:t>
      </w:r>
      <w:r w:rsidRPr="00BA7539">
        <w:t>–202</w:t>
      </w:r>
      <w:r w:rsidR="00412DE6">
        <w:t>2</w:t>
      </w:r>
      <w:r w:rsidRPr="00BA7539">
        <w:t xml:space="preserve"> годов предусматривала преемственность федеральных целей, ориентированных на обеспечение ускоренных темпов экономического роста, повышения уровня жизни граждан, создания комфортных условий для проживания и самореализации граждан за счет привлечения в экономику региона частных инвестиций, создания комфортных условий ведения бизнеса, повышения производительности труда, создания предсказуемой и устойчивой среды</w:t>
      </w:r>
      <w:r w:rsidRPr="00F65AF3">
        <w:rPr>
          <w:szCs w:val="28"/>
        </w:rPr>
        <w:t>, расширения спектра отраслей с положительной динамикой экономической активности.</w:t>
      </w:r>
    </w:p>
    <w:p w:rsidR="00BA7539" w:rsidRPr="005740A9" w:rsidRDefault="00BA7539" w:rsidP="00BA7539">
      <w:pPr>
        <w:ind w:firstLine="709"/>
        <w:jc w:val="both"/>
        <w:rPr>
          <w:szCs w:val="28"/>
        </w:rPr>
      </w:pPr>
      <w:bookmarkStart w:id="96" w:name="_Toc53513572"/>
      <w:r w:rsidRPr="005740A9">
        <w:rPr>
          <w:szCs w:val="28"/>
        </w:rPr>
        <w:t>В текущем году продолжили действовать меры налоговой поддержки, предоставленные ранее законами края о налогах.</w:t>
      </w:r>
    </w:p>
    <w:p w:rsidR="00BA7539" w:rsidRPr="001C43B0" w:rsidRDefault="00BA7539" w:rsidP="00BA7539">
      <w:pPr>
        <w:ind w:firstLine="709"/>
        <w:jc w:val="both"/>
        <w:rPr>
          <w:b/>
          <w:sz w:val="28"/>
          <w:szCs w:val="28"/>
          <w:highlight w:val="yellow"/>
        </w:rPr>
      </w:pPr>
      <w:r w:rsidRPr="005740A9">
        <w:rPr>
          <w:szCs w:val="28"/>
        </w:rPr>
        <w:t xml:space="preserve">В соответствии с Законом Красноярского края от 09.04.2015 № 8-3324 </w:t>
      </w:r>
      <w:r>
        <w:rPr>
          <w:szCs w:val="28"/>
        </w:rPr>
        <w:br/>
      </w:r>
      <w:r w:rsidRPr="005740A9">
        <w:rPr>
          <w:szCs w:val="28"/>
        </w:rPr>
        <w:t xml:space="preserve">«Об оценке эффективности налоговых льгот» и методикой оценки эффективности предоставленных налоговых льгот, утвержденной постановлением Правительства </w:t>
      </w:r>
      <w:r w:rsidRPr="005740A9">
        <w:rPr>
          <w:szCs w:val="28"/>
        </w:rPr>
        <w:lastRenderedPageBreak/>
        <w:t>Красноярского края от 24.12.2015 № 697-п, проведена оценка эффективности налоговых льгот за 20</w:t>
      </w:r>
      <w:r>
        <w:rPr>
          <w:szCs w:val="28"/>
        </w:rPr>
        <w:t>2</w:t>
      </w:r>
      <w:r w:rsidR="00412DE6">
        <w:rPr>
          <w:szCs w:val="28"/>
        </w:rPr>
        <w:t>2</w:t>
      </w:r>
      <w:r w:rsidRPr="005740A9">
        <w:rPr>
          <w:szCs w:val="28"/>
        </w:rPr>
        <w:t xml:space="preserve"> год.</w:t>
      </w:r>
    </w:p>
    <w:p w:rsidR="00BA7539" w:rsidRPr="00A418D0" w:rsidRDefault="00BA7539" w:rsidP="00AB4909">
      <w:pPr>
        <w:ind w:firstLine="708"/>
        <w:jc w:val="both"/>
      </w:pPr>
      <w:r>
        <w:t xml:space="preserve">Итоги исполнения бюджета за 10 месяцев текущего года показали, что исполнение бюджета поселения по доходам в целом по году не вызывает опасений, кроме земельного </w:t>
      </w:r>
      <w:r w:rsidRPr="00A418D0">
        <w:t>налога. Пр</w:t>
      </w:r>
      <w:r w:rsidR="00DA1C72">
        <w:t>и плане по данному виду налога 1</w:t>
      </w:r>
      <w:r w:rsidR="00412DE6">
        <w:t xml:space="preserve">65,0 </w:t>
      </w:r>
      <w:r w:rsidRPr="00A418D0">
        <w:t xml:space="preserve">тыс.руб.  исполнение составило </w:t>
      </w:r>
      <w:r w:rsidR="00763D5A">
        <w:t>10,76</w:t>
      </w:r>
      <w:r w:rsidR="00DA1C72">
        <w:t xml:space="preserve"> процентов.</w:t>
      </w:r>
    </w:p>
    <w:p w:rsidR="00A418D0" w:rsidRDefault="00BA7539" w:rsidP="00AB4909">
      <w:pPr>
        <w:ind w:firstLine="644"/>
        <w:jc w:val="both"/>
      </w:pPr>
      <w:r w:rsidRPr="00A418D0">
        <w:t>Списания безнадежной задолженности п</w:t>
      </w:r>
      <w:r w:rsidR="00A418D0" w:rsidRPr="00A418D0">
        <w:t>о налогам с физических лиц в 202</w:t>
      </w:r>
      <w:r w:rsidR="00DA1C72">
        <w:t>1</w:t>
      </w:r>
      <w:r w:rsidRPr="00A418D0">
        <w:t xml:space="preserve"> году не производилось.</w:t>
      </w:r>
    </w:p>
    <w:p w:rsidR="00AB4909" w:rsidRPr="00A418D0" w:rsidRDefault="00AB4909" w:rsidP="00AB4909">
      <w:pPr>
        <w:ind w:firstLine="644"/>
        <w:jc w:val="both"/>
      </w:pPr>
    </w:p>
    <w:p w:rsidR="00895748" w:rsidRDefault="00AB4909" w:rsidP="00AB4909">
      <w:pPr>
        <w:jc w:val="both"/>
        <w:rPr>
          <w:b/>
        </w:rPr>
      </w:pPr>
      <w:r>
        <w:rPr>
          <w:b/>
        </w:rPr>
        <w:t>4.2.</w:t>
      </w:r>
      <w:r w:rsidR="00895748" w:rsidRPr="00AB4909">
        <w:rPr>
          <w:b/>
        </w:rPr>
        <w:t>Анализ эффективности мер налоговой поддержки</w:t>
      </w:r>
      <w:bookmarkEnd w:id="96"/>
      <w:r w:rsidR="00A418D0" w:rsidRPr="00AB4909">
        <w:rPr>
          <w:b/>
        </w:rPr>
        <w:t>.</w:t>
      </w:r>
    </w:p>
    <w:p w:rsidR="00AB4909" w:rsidRPr="00AB4909" w:rsidRDefault="00AB4909" w:rsidP="00AB4909">
      <w:pPr>
        <w:jc w:val="both"/>
        <w:rPr>
          <w:b/>
        </w:rPr>
      </w:pPr>
    </w:p>
    <w:p w:rsidR="00AB4909" w:rsidRPr="00B97E75" w:rsidRDefault="00AB4909" w:rsidP="00AB4909">
      <w:pPr>
        <w:ind w:firstLine="709"/>
        <w:jc w:val="both"/>
        <w:rPr>
          <w:szCs w:val="28"/>
        </w:rPr>
      </w:pPr>
      <w:r w:rsidRPr="00B97E75">
        <w:rPr>
          <w:szCs w:val="28"/>
        </w:rPr>
        <w:t xml:space="preserve">Формирование доходов краевого бюджета произведено в соответствии </w:t>
      </w:r>
      <w:r w:rsidRPr="00B97E75">
        <w:rPr>
          <w:szCs w:val="28"/>
        </w:rPr>
        <w:br/>
        <w:t xml:space="preserve">с приказами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17.05.2022 № 75н «Об утверждении кодов (перечней кодов) бюджетной классификации Российской Федерации </w:t>
      </w:r>
      <w:r>
        <w:rPr>
          <w:szCs w:val="28"/>
        </w:rPr>
        <w:br/>
      </w:r>
      <w:r w:rsidRPr="00B97E75">
        <w:rPr>
          <w:szCs w:val="28"/>
        </w:rPr>
        <w:t>на 2023 год (на 2023 год и на плановый период 2024 и</w:t>
      </w:r>
      <w:r w:rsidRPr="00B97E75">
        <w:rPr>
          <w:szCs w:val="28"/>
          <w:lang w:val="en-US"/>
        </w:rPr>
        <w:t> </w:t>
      </w:r>
      <w:r w:rsidRPr="00B97E75">
        <w:rPr>
          <w:szCs w:val="28"/>
        </w:rPr>
        <w:t>2025 годов)» (далее – Приказ №75н).</w:t>
      </w:r>
    </w:p>
    <w:p w:rsidR="00AB4909" w:rsidRDefault="00AB4909" w:rsidP="00AB4909">
      <w:pPr>
        <w:ind w:firstLine="709"/>
        <w:jc w:val="both"/>
        <w:rPr>
          <w:szCs w:val="28"/>
        </w:rPr>
      </w:pPr>
      <w:r w:rsidRPr="00B97E75">
        <w:rPr>
          <w:szCs w:val="28"/>
        </w:rPr>
        <w:t>Прогноз доходов краевого бюджета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2023 год и плановый период 2024 и 2025 годов.</w:t>
      </w:r>
    </w:p>
    <w:p w:rsidR="00AB4909" w:rsidRPr="0026358C" w:rsidRDefault="00AB4909" w:rsidP="00AB4909">
      <w:pPr>
        <w:tabs>
          <w:tab w:val="right" w:pos="993"/>
        </w:tabs>
        <w:ind w:firstLine="709"/>
        <w:jc w:val="both"/>
        <w:rPr>
          <w:szCs w:val="28"/>
        </w:rPr>
      </w:pPr>
      <w:r w:rsidRPr="0026358C">
        <w:rPr>
          <w:szCs w:val="28"/>
        </w:rPr>
        <w:t xml:space="preserve">На </w:t>
      </w:r>
      <w:r w:rsidRPr="0026358C">
        <w:rPr>
          <w:snapToGrid w:val="0"/>
          <w:szCs w:val="28"/>
        </w:rPr>
        <w:t>краевом</w:t>
      </w:r>
      <w:r w:rsidRPr="0026358C">
        <w:rPr>
          <w:szCs w:val="28"/>
        </w:rPr>
        <w:t xml:space="preserve"> уровне приняты (планируются к принятию) следующие решения:</w:t>
      </w:r>
    </w:p>
    <w:p w:rsidR="00AB4909" w:rsidRPr="00AB4909" w:rsidRDefault="00AB4909" w:rsidP="00AB4909">
      <w:pPr>
        <w:tabs>
          <w:tab w:val="right" w:pos="993"/>
          <w:tab w:val="num" w:pos="1211"/>
        </w:tabs>
        <w:ind w:left="709"/>
        <w:jc w:val="both"/>
        <w:rPr>
          <w:color w:val="000000"/>
          <w:szCs w:val="28"/>
          <w:u w:val="single"/>
        </w:rPr>
      </w:pPr>
      <w:r w:rsidRPr="00AB4909">
        <w:rPr>
          <w:color w:val="000000"/>
          <w:szCs w:val="28"/>
          <w:u w:val="single"/>
        </w:rPr>
        <w:t>по налогу на прибыль организаций, зачисляемому в бюджет края:</w:t>
      </w:r>
    </w:p>
    <w:p w:rsidR="00AB4909" w:rsidRPr="0026358C" w:rsidRDefault="00AB4909" w:rsidP="00AB4909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6358C">
        <w:rPr>
          <w:rFonts w:eastAsiaTheme="minorHAnsi"/>
          <w:szCs w:val="28"/>
        </w:rPr>
        <w:t xml:space="preserve">с 1 января 2023 года предоставляется налоговая льгота </w:t>
      </w:r>
      <w:r>
        <w:rPr>
          <w:rFonts w:eastAsiaTheme="minorHAnsi"/>
          <w:szCs w:val="28"/>
        </w:rPr>
        <w:br/>
      </w:r>
      <w:r w:rsidRPr="0026358C">
        <w:rPr>
          <w:rFonts w:eastAsiaTheme="minorHAnsi"/>
          <w:szCs w:val="28"/>
        </w:rPr>
        <w:t>для организаций, получивших статус налогоплательщиков – участников специального инвестиционного контракта в соответствии с пунктом 1 статьи 25</w:t>
      </w:r>
      <w:r w:rsidRPr="0026358C">
        <w:rPr>
          <w:rFonts w:eastAsiaTheme="minorHAnsi"/>
          <w:szCs w:val="28"/>
          <w:vertAlign w:val="superscript"/>
        </w:rPr>
        <w:t>16</w:t>
      </w:r>
      <w:r w:rsidRPr="0026358C">
        <w:rPr>
          <w:rFonts w:eastAsiaTheme="minorHAnsi"/>
          <w:szCs w:val="28"/>
        </w:rPr>
        <w:t xml:space="preserve"> части первой Налогового кодекса Российской Федерации, основным видом экономической деятельности которых в соответствии </w:t>
      </w:r>
      <w:r>
        <w:rPr>
          <w:rFonts w:eastAsiaTheme="minorHAnsi"/>
          <w:szCs w:val="28"/>
        </w:rPr>
        <w:br/>
      </w:r>
      <w:r w:rsidRPr="0026358C">
        <w:rPr>
          <w:rFonts w:eastAsiaTheme="minorHAnsi"/>
          <w:szCs w:val="28"/>
        </w:rPr>
        <w:t xml:space="preserve">с Общероссийским классификатором видов экономической деятельности является «Производство бумаги и бумажных изделий» (класс 17 раздела С), </w:t>
      </w:r>
      <w:r>
        <w:rPr>
          <w:rFonts w:eastAsiaTheme="minorHAnsi"/>
          <w:szCs w:val="28"/>
        </w:rPr>
        <w:br/>
      </w:r>
      <w:r w:rsidRPr="0026358C">
        <w:rPr>
          <w:szCs w:val="28"/>
        </w:rPr>
        <w:t xml:space="preserve">в части суммы налога, подлежащей в соответствии с федеральным законодательством зачислению в бюджет субъекта Российской Федерации, </w:t>
      </w:r>
      <w:r>
        <w:rPr>
          <w:szCs w:val="28"/>
        </w:rPr>
        <w:br/>
      </w:r>
      <w:r w:rsidRPr="0026358C">
        <w:rPr>
          <w:szCs w:val="28"/>
        </w:rPr>
        <w:t>в размере 5%;</w:t>
      </w:r>
    </w:p>
    <w:p w:rsidR="00AB4909" w:rsidRDefault="00AB4909" w:rsidP="00AB4909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6358C">
        <w:rPr>
          <w:szCs w:val="28"/>
        </w:rPr>
        <w:t xml:space="preserve">устанавливаются дифференцированные нормативы отчислений </w:t>
      </w:r>
      <w:r>
        <w:rPr>
          <w:szCs w:val="28"/>
        </w:rPr>
        <w:br/>
      </w:r>
      <w:r w:rsidRPr="0026358C">
        <w:rPr>
          <w:szCs w:val="28"/>
        </w:rPr>
        <w:t xml:space="preserve">в бюджеты муниципальных районов, городских и муниципальных округов </w:t>
      </w:r>
      <w:r>
        <w:rPr>
          <w:szCs w:val="28"/>
        </w:rPr>
        <w:br/>
      </w:r>
      <w:r w:rsidRPr="0026358C">
        <w:rPr>
          <w:szCs w:val="28"/>
        </w:rPr>
        <w:t>от налога на прибыль организаций, уплаченного налогоплательщиками, которые до 1 января 2023 года являлись участниками договора о создании консолидированной группы налогоплательщиков, по ставке, установленной для зачисления указанного налога в бюджеты субъектов Российской Федерации;</w:t>
      </w:r>
    </w:p>
    <w:p w:rsidR="00AB4909" w:rsidRPr="0026358C" w:rsidRDefault="00AB4909" w:rsidP="00AB4909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26358C">
        <w:rPr>
          <w:szCs w:val="28"/>
        </w:rPr>
        <w:t xml:space="preserve">с 1 января 2024 года прекращают свое действие пониженные ставки для организаций, не являющихся участниками КГН, осуществляющих после 1 января 2015 года капитальные вложения в сети и сооружения связи </w:t>
      </w:r>
      <w:r w:rsidRPr="0026358C">
        <w:rPr>
          <w:szCs w:val="28"/>
        </w:rPr>
        <w:br/>
        <w:t xml:space="preserve">на основе технологий волоконно-оптического кабеля, расположенные </w:t>
      </w:r>
      <w:r w:rsidRPr="0026358C">
        <w:rPr>
          <w:szCs w:val="28"/>
        </w:rPr>
        <w:br/>
        <w:t>на территориях муниципальных образований края, отнесенных к сухопутным территориям Арктической зоны Российской Федерации</w:t>
      </w:r>
      <w:r w:rsidRPr="0026358C">
        <w:rPr>
          <w:color w:val="000000"/>
          <w:szCs w:val="28"/>
        </w:rPr>
        <w:t xml:space="preserve">. </w:t>
      </w:r>
    </w:p>
    <w:p w:rsidR="00AB4909" w:rsidRPr="00AB4909" w:rsidRDefault="00AB4909" w:rsidP="00AB4909">
      <w:pPr>
        <w:tabs>
          <w:tab w:val="right" w:pos="993"/>
          <w:tab w:val="num" w:pos="1211"/>
        </w:tabs>
        <w:jc w:val="both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 w:rsidRPr="00AB4909">
        <w:rPr>
          <w:szCs w:val="28"/>
          <w:u w:val="single"/>
        </w:rPr>
        <w:t>по налогу на доходы физических лиц:</w:t>
      </w:r>
    </w:p>
    <w:p w:rsidR="00AB4909" w:rsidRPr="0026358C" w:rsidRDefault="00AB4909" w:rsidP="00AB4909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26358C">
        <w:rPr>
          <w:szCs w:val="28"/>
        </w:rPr>
        <w:t>у</w:t>
      </w:r>
      <w:r>
        <w:rPr>
          <w:szCs w:val="28"/>
        </w:rPr>
        <w:t xml:space="preserve">станавливается </w:t>
      </w:r>
      <w:r w:rsidRPr="0026358C">
        <w:rPr>
          <w:szCs w:val="28"/>
        </w:rPr>
        <w:t>региональн</w:t>
      </w:r>
      <w:r>
        <w:rPr>
          <w:szCs w:val="28"/>
        </w:rPr>
        <w:t>ый</w:t>
      </w:r>
      <w:r w:rsidRPr="0026358C">
        <w:rPr>
          <w:szCs w:val="28"/>
        </w:rPr>
        <w:t xml:space="preserve"> коэффициент, отражающ</w:t>
      </w:r>
      <w:r>
        <w:rPr>
          <w:szCs w:val="28"/>
        </w:rPr>
        <w:t>ий</w:t>
      </w:r>
      <w:r w:rsidRPr="0026358C">
        <w:rPr>
          <w:szCs w:val="28"/>
        </w:rPr>
        <w:t xml:space="preserve"> особенности рынка труда на территории Красноярского края, на 2023 год;</w:t>
      </w:r>
    </w:p>
    <w:p w:rsidR="00AB4909" w:rsidRPr="00AB4909" w:rsidRDefault="00AB4909" w:rsidP="00AB4909">
      <w:pPr>
        <w:tabs>
          <w:tab w:val="right" w:pos="993"/>
          <w:tab w:val="num" w:pos="1211"/>
        </w:tabs>
        <w:ind w:left="709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AB4909">
        <w:rPr>
          <w:color w:val="000000"/>
          <w:szCs w:val="28"/>
          <w:u w:val="single"/>
        </w:rPr>
        <w:t>по налогу на имущество организаций:</w:t>
      </w:r>
    </w:p>
    <w:p w:rsidR="00AB4909" w:rsidRPr="00FC699B" w:rsidRDefault="00AB4909" w:rsidP="00AB4909">
      <w:pPr>
        <w:tabs>
          <w:tab w:val="right" w:pos="993"/>
          <w:tab w:val="num" w:pos="1211"/>
        </w:tabs>
        <w:ind w:left="-142"/>
        <w:rPr>
          <w:szCs w:val="28"/>
        </w:rPr>
      </w:pPr>
      <w:r w:rsidRPr="0026358C">
        <w:rPr>
          <w:szCs w:val="28"/>
        </w:rPr>
        <w:t xml:space="preserve">с 1 </w:t>
      </w:r>
      <w:r w:rsidRPr="00FC699B">
        <w:rPr>
          <w:szCs w:val="28"/>
        </w:rPr>
        <w:t>января 2023 года:</w:t>
      </w:r>
    </w:p>
    <w:p w:rsidR="00A64B4B" w:rsidRPr="00A64B4B" w:rsidRDefault="00AB4909" w:rsidP="00A64B4B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</w:pPr>
      <w:r w:rsidRPr="00A64B4B">
        <w:rPr>
          <w:szCs w:val="28"/>
        </w:rPr>
        <w:lastRenderedPageBreak/>
        <w:t xml:space="preserve">предоставляется </w:t>
      </w:r>
      <w:r w:rsidRPr="00A64B4B">
        <w:rPr>
          <w:rFonts w:eastAsiaTheme="minorHAnsi"/>
          <w:szCs w:val="28"/>
          <w:lang w:eastAsia="en-US"/>
        </w:rPr>
        <w:t>налоговая льгота для организаций, получивших статус налогоплательщиков – участников специального инвестиционного контракта в соответствии с пунктом 1 статьи 25</w:t>
      </w:r>
      <w:r w:rsidRPr="00A64B4B">
        <w:rPr>
          <w:rFonts w:eastAsiaTheme="minorHAnsi"/>
          <w:szCs w:val="28"/>
          <w:vertAlign w:val="superscript"/>
          <w:lang w:eastAsia="en-US"/>
        </w:rPr>
        <w:t>16</w:t>
      </w:r>
      <w:r w:rsidRPr="00A64B4B">
        <w:rPr>
          <w:rFonts w:eastAsiaTheme="minorHAnsi"/>
          <w:szCs w:val="28"/>
          <w:lang w:eastAsia="en-US"/>
        </w:rPr>
        <w:t xml:space="preserve"> части первой Налогового кодекса Российской Федерации, основным видом экономической деятельности которых в соответствии с Общероссийским классификатором видов экономической деятельности является «Производство бумаги </w:t>
      </w:r>
      <w:r w:rsidRPr="00A64B4B">
        <w:rPr>
          <w:rFonts w:eastAsiaTheme="minorHAnsi"/>
          <w:szCs w:val="28"/>
          <w:lang w:eastAsia="en-US"/>
        </w:rPr>
        <w:br/>
        <w:t>и бумажных изделий» (класс 17 раздела С), в размере 5%</w:t>
      </w:r>
      <w:r w:rsidRPr="00A64B4B">
        <w:rPr>
          <w:szCs w:val="28"/>
        </w:rPr>
        <w:t xml:space="preserve"> суммы налога, исчисленного к уплате</w:t>
      </w:r>
      <w:r w:rsidRPr="00A64B4B">
        <w:rPr>
          <w:rFonts w:eastAsiaTheme="minorHAnsi"/>
          <w:szCs w:val="28"/>
          <w:lang w:eastAsia="en-US"/>
        </w:rPr>
        <w:t xml:space="preserve"> от общеустановленной ставки - в течение пяти лет; 15% суммы налога, исчисленного к уплате от общеустановленной ставки – </w:t>
      </w:r>
      <w:r w:rsidRPr="00A64B4B">
        <w:rPr>
          <w:rFonts w:eastAsiaTheme="minorHAnsi"/>
          <w:szCs w:val="28"/>
          <w:lang w:eastAsia="en-US"/>
        </w:rPr>
        <w:br/>
      </w:r>
      <w:r w:rsidR="00A64B4B" w:rsidRPr="00A64B4B">
        <w:rPr>
          <w:rFonts w:eastAsiaTheme="minorHAnsi"/>
          <w:szCs w:val="28"/>
          <w:lang w:eastAsia="en-US"/>
        </w:rPr>
        <w:t>в течение следующих пяти лет.</w:t>
      </w:r>
    </w:p>
    <w:p w:rsidR="00AB4909" w:rsidRPr="00D43B2D" w:rsidRDefault="00AB4909" w:rsidP="00A64B4B">
      <w:pPr>
        <w:numPr>
          <w:ilvl w:val="0"/>
          <w:numId w:val="13"/>
        </w:numPr>
        <w:tabs>
          <w:tab w:val="clear" w:pos="774"/>
          <w:tab w:val="num" w:pos="54"/>
          <w:tab w:val="right" w:pos="993"/>
        </w:tabs>
        <w:autoSpaceDE w:val="0"/>
        <w:autoSpaceDN w:val="0"/>
        <w:adjustRightInd w:val="0"/>
        <w:ind w:left="0" w:firstLine="709"/>
        <w:jc w:val="both"/>
      </w:pPr>
      <w:r w:rsidRPr="00D43B2D">
        <w:t xml:space="preserve">При формировании параметров доходов бюджетов муниципальных образований на 2023–2025 годы необходимо также учитывать внесенные (планируемые к принятию) изменения в решения представительных органов муниципальных образований о местных налогах. </w:t>
      </w:r>
    </w:p>
    <w:p w:rsidR="00AB4909" w:rsidRPr="00A64B4B" w:rsidRDefault="00AB4909" w:rsidP="00A64B4B">
      <w:pPr>
        <w:jc w:val="both"/>
      </w:pPr>
      <w:r w:rsidRPr="00D43B2D">
        <w:t xml:space="preserve">Одним из источников формирования прогноза поступлений доходов в бюджет является информация главных администраторов доходов бюджета. Обращаем внимание, что показатели прогноза доходов, представляемые главными администраторами доходов </w:t>
      </w:r>
      <w:r w:rsidRPr="00A64B4B">
        <w:t xml:space="preserve">бюджета, должны быть рассчитаны в соответствии с методиками прогнозирования поступлений доходов в бюджет, утвержденными во исполнение положений Бюджетного кодекса Российской Федерации и </w:t>
      </w:r>
      <w:r w:rsidRPr="00A64B4B">
        <w:rPr>
          <w:bCs/>
          <w:szCs w:val="28"/>
        </w:rPr>
        <w:t>общих требований к методике прогнозирования поступлений доходов в бюджеты бюджетной системы Российской Федерации</w:t>
      </w:r>
      <w:r w:rsidRPr="00A64B4B">
        <w:rPr>
          <w:rStyle w:val="af4"/>
          <w:bCs/>
          <w:szCs w:val="28"/>
        </w:rPr>
        <w:footnoteReference w:id="2"/>
      </w:r>
      <w:r w:rsidRPr="00A64B4B">
        <w:t>.</w:t>
      </w:r>
    </w:p>
    <w:p w:rsidR="00AB4909" w:rsidRPr="00A64B4B" w:rsidRDefault="00AB4909" w:rsidP="00875113">
      <w:pPr>
        <w:jc w:val="both"/>
      </w:pPr>
      <w:r w:rsidRPr="00A64B4B">
        <w:t>При определении бюджетных назначений консолидированного бюджета края по отдельным доходным источникам учтено следующее.</w:t>
      </w:r>
    </w:p>
    <w:p w:rsidR="00A64B4B" w:rsidRPr="00875113" w:rsidRDefault="00AB4909" w:rsidP="00875113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97" w:name="_Toc180806903"/>
      <w:bookmarkStart w:id="98" w:name="_Toc527460498"/>
      <w:bookmarkStart w:id="99" w:name="_Toc116916880"/>
      <w:bookmarkStart w:id="100" w:name="_Toc116999849"/>
      <w:r w:rsidRPr="00875113">
        <w:rPr>
          <w:rFonts w:ascii="Times New Roman" w:hAnsi="Times New Roman" w:cs="Times New Roman"/>
          <w:b/>
          <w:color w:val="auto"/>
        </w:rPr>
        <w:t>Налог на доходы физических лиц</w:t>
      </w:r>
      <w:bookmarkEnd w:id="97"/>
      <w:bookmarkEnd w:id="98"/>
      <w:bookmarkEnd w:id="99"/>
      <w:bookmarkEnd w:id="100"/>
    </w:p>
    <w:p w:rsidR="00875113" w:rsidRDefault="00AB4909" w:rsidP="00875113">
      <w:pPr>
        <w:pStyle w:val="3"/>
        <w:ind w:firstLine="708"/>
        <w:jc w:val="both"/>
        <w:rPr>
          <w:rFonts w:ascii="Times New Roman" w:hAnsi="Times New Roman" w:cs="Times New Roman"/>
          <w:color w:val="auto"/>
          <w:szCs w:val="28"/>
          <w:lang w:eastAsia="en-US"/>
        </w:rPr>
      </w:pPr>
      <w:r w:rsidRPr="00875113">
        <w:rPr>
          <w:rFonts w:ascii="Times New Roman" w:hAnsi="Times New Roman" w:cs="Times New Roman"/>
          <w:color w:val="auto"/>
          <w:szCs w:val="28"/>
        </w:rPr>
        <w:t xml:space="preserve">Расчет суммы налога на доходы физических лиц произведен в соответствии с действующим налоговым и бюджетным законодательством, с учетом </w:t>
      </w:r>
      <w:r w:rsidRPr="00875113">
        <w:rPr>
          <w:rFonts w:ascii="Times New Roman" w:hAnsi="Times New Roman" w:cs="Times New Roman"/>
          <w:color w:val="auto"/>
          <w:szCs w:val="28"/>
          <w:lang w:eastAsia="en-US"/>
        </w:rPr>
        <w:t>проекта закона Красноярского края «Об установлении коэффициента, отражающего региональные особенности рынка труда в Красноярском крае, на 2023 год» и проекта приказа Минэкономразвития России «Об установлении коэффициентов-дефляторов на 2023 год».</w:t>
      </w:r>
    </w:p>
    <w:p w:rsidR="00875113" w:rsidRDefault="00AB4909" w:rsidP="00875113">
      <w:pPr>
        <w:pStyle w:val="3"/>
        <w:ind w:firstLine="708"/>
        <w:jc w:val="both"/>
        <w:rPr>
          <w:rFonts w:ascii="Times New Roman" w:hAnsi="Times New Roman" w:cs="Times New Roman"/>
          <w:color w:val="auto"/>
          <w:szCs w:val="28"/>
        </w:rPr>
      </w:pPr>
      <w:r w:rsidRPr="00875113">
        <w:rPr>
          <w:rFonts w:ascii="Times New Roman" w:hAnsi="Times New Roman" w:cs="Times New Roman"/>
          <w:color w:val="auto"/>
          <w:szCs w:val="28"/>
        </w:rPr>
        <w:t>Сумма налога на доходы физических лиц определена и</w:t>
      </w:r>
      <w:r w:rsidRPr="00875113">
        <w:rPr>
          <w:rFonts w:ascii="Times New Roman" w:hAnsi="Times New Roman" w:cs="Times New Roman"/>
          <w:color w:val="auto"/>
        </w:rPr>
        <w:t>сходя из оценки ожидаемого исполнения 2022 года с учетом</w:t>
      </w:r>
      <w:r w:rsidRPr="00875113">
        <w:rPr>
          <w:rFonts w:ascii="Times New Roman" w:hAnsi="Times New Roman" w:cs="Times New Roman"/>
          <w:color w:val="auto"/>
          <w:szCs w:val="28"/>
        </w:rPr>
        <w:t>:</w:t>
      </w:r>
    </w:p>
    <w:p w:rsidR="00AB4909" w:rsidRDefault="00875113" w:rsidP="00875113">
      <w:pPr>
        <w:pStyle w:val="3"/>
        <w:jc w:val="both"/>
        <w:rPr>
          <w:rFonts w:ascii="Times New Roman" w:hAnsi="Times New Roman" w:cs="Times New Roman"/>
          <w:color w:val="auto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AB4909" w:rsidRPr="00875113">
        <w:rPr>
          <w:rFonts w:ascii="Times New Roman" w:hAnsi="Times New Roman" w:cs="Times New Roman"/>
          <w:color w:val="auto"/>
          <w:szCs w:val="28"/>
          <w:lang w:eastAsia="en-US"/>
        </w:rPr>
        <w:t>показателей Прогноза СЭР края и отраслевых программ;</w:t>
      </w:r>
    </w:p>
    <w:p w:rsidR="00875113" w:rsidRPr="00875113" w:rsidRDefault="00875113" w:rsidP="00875113">
      <w:pPr>
        <w:tabs>
          <w:tab w:val="num" w:pos="0"/>
          <w:tab w:val="num" w:pos="644"/>
        </w:tabs>
        <w:jc w:val="both"/>
        <w:rPr>
          <w:szCs w:val="28"/>
          <w:lang w:eastAsia="en-US"/>
        </w:rPr>
      </w:pPr>
      <w:r>
        <w:rPr>
          <w:lang w:eastAsia="en-US"/>
        </w:rPr>
        <w:t xml:space="preserve">- </w:t>
      </w:r>
      <w:r w:rsidR="00AB4909" w:rsidRPr="00875113">
        <w:rPr>
          <w:szCs w:val="28"/>
          <w:lang w:eastAsia="en-US"/>
        </w:rPr>
        <w:t xml:space="preserve">данных налоговой статистики по формам № 5-НДФЛ «Отчет о налоговой базе и </w:t>
      </w:r>
      <w:r>
        <w:rPr>
          <w:szCs w:val="28"/>
          <w:lang w:eastAsia="en-US"/>
        </w:rPr>
        <w:t>с</w:t>
      </w:r>
      <w:r w:rsidR="00AB4909" w:rsidRPr="00875113">
        <w:rPr>
          <w:szCs w:val="28"/>
          <w:lang w:eastAsia="en-US"/>
        </w:rPr>
        <w:t>труктуре начислений по налогу на доходы физических лиц, представленным</w:t>
      </w:r>
      <w:r w:rsidR="00AB4909" w:rsidRPr="00A64B4B">
        <w:rPr>
          <w:szCs w:val="28"/>
          <w:lang w:eastAsia="en-US"/>
        </w:rPr>
        <w:t xml:space="preserve"> налоговыми </w:t>
      </w:r>
      <w:r w:rsidR="00AB4909" w:rsidRPr="00875113">
        <w:rPr>
          <w:szCs w:val="28"/>
          <w:lang w:eastAsia="en-US"/>
        </w:rPr>
        <w:t>агентами» (далее – форма № 5-НДФЛ) и № 5-ДДК «Отчет о декларировании доходов физическими лицами» (далее – форма № 5-ДДК);</w:t>
      </w:r>
    </w:p>
    <w:p w:rsidR="00AB4909" w:rsidRPr="00875113" w:rsidRDefault="00875113" w:rsidP="00875113">
      <w:pPr>
        <w:tabs>
          <w:tab w:val="num" w:pos="0"/>
          <w:tab w:val="num" w:pos="644"/>
        </w:tabs>
        <w:jc w:val="both"/>
      </w:pPr>
      <w:r w:rsidRPr="00875113">
        <w:rPr>
          <w:szCs w:val="28"/>
          <w:lang w:eastAsia="en-US"/>
        </w:rPr>
        <w:t xml:space="preserve">- </w:t>
      </w:r>
      <w:r w:rsidR="00AB4909" w:rsidRPr="00875113">
        <w:rPr>
          <w:szCs w:val="28"/>
          <w:lang w:eastAsia="en-US"/>
        </w:rPr>
        <w:t>информации УФНС по краю, предоставленной в соответствии с Приказом № 65н.</w:t>
      </w:r>
      <w:r w:rsidRPr="00875113">
        <w:rPr>
          <w:szCs w:val="28"/>
          <w:lang w:eastAsia="en-US"/>
        </w:rPr>
        <w:tab/>
      </w:r>
    </w:p>
    <w:p w:rsidR="00AB4909" w:rsidRPr="00875113" w:rsidRDefault="00AB4909" w:rsidP="00875113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pacing w:val="4"/>
        </w:rPr>
      </w:pPr>
      <w:bookmarkStart w:id="101" w:name="_Toc116916881"/>
      <w:bookmarkStart w:id="102" w:name="_Toc116999850"/>
      <w:r w:rsidRPr="00875113">
        <w:rPr>
          <w:rFonts w:ascii="Times New Roman" w:hAnsi="Times New Roman" w:cs="Times New Roman"/>
          <w:b/>
          <w:color w:val="auto"/>
          <w:spacing w:val="4"/>
        </w:rPr>
        <w:t xml:space="preserve">Акцизы по подакцизным товарам (продукции), производимым на территории </w:t>
      </w:r>
      <w:r w:rsidR="00875113">
        <w:rPr>
          <w:rFonts w:ascii="Times New Roman" w:hAnsi="Times New Roman" w:cs="Times New Roman"/>
          <w:b/>
          <w:color w:val="auto"/>
          <w:spacing w:val="4"/>
        </w:rPr>
        <w:t>Р</w:t>
      </w:r>
      <w:r w:rsidRPr="00875113">
        <w:rPr>
          <w:rFonts w:ascii="Times New Roman" w:hAnsi="Times New Roman" w:cs="Times New Roman"/>
          <w:b/>
          <w:color w:val="auto"/>
          <w:spacing w:val="4"/>
        </w:rPr>
        <w:t>оссийской Федерации</w:t>
      </w:r>
      <w:bookmarkEnd w:id="101"/>
      <w:bookmarkEnd w:id="102"/>
    </w:p>
    <w:p w:rsidR="00AB4909" w:rsidRPr="00D43B2D" w:rsidRDefault="00AB4909" w:rsidP="008751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113">
        <w:rPr>
          <w:szCs w:val="28"/>
        </w:rPr>
        <w:t xml:space="preserve">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 акцизов на нефтепродукты в бюджеты субъектов Российской Федерации), проектом Федерального закона № 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</w:t>
      </w:r>
      <w:r w:rsidRPr="00875113">
        <w:rPr>
          <w:szCs w:val="28"/>
        </w:rPr>
        <w:br/>
        <w:t xml:space="preserve">и об установлении особенностей исполнения бюджетов бюджетной системы Российской Федерации в 2023 году» (устанавливает нормативы зачисления акцизов в бюджеты субъектов Российской Федерации на нефтепродукты </w:t>
      </w:r>
      <w:r w:rsidRPr="00875113">
        <w:rPr>
          <w:szCs w:val="28"/>
        </w:rPr>
        <w:br/>
      </w:r>
      <w:r w:rsidRPr="00D43B2D">
        <w:rPr>
          <w:szCs w:val="28"/>
        </w:rPr>
        <w:t>на уровне 2024 года).</w:t>
      </w:r>
    </w:p>
    <w:p w:rsidR="00AB4909" w:rsidRDefault="00AB4909" w:rsidP="00DC73B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12C5">
        <w:rPr>
          <w:szCs w:val="28"/>
        </w:rPr>
        <w:lastRenderedPageBreak/>
        <w:t xml:space="preserve">Расчет прогноза поступления акцизов на нефтепродукты в местный бюджет </w:t>
      </w:r>
      <w:r w:rsidRPr="0049373A">
        <w:rPr>
          <w:szCs w:val="28"/>
        </w:rPr>
        <w:t>(</w:t>
      </w:r>
      <w:r w:rsidRPr="00FC699B">
        <w:rPr>
          <w:szCs w:val="28"/>
        </w:rPr>
        <w:t>приложения 3-5) произведен</w:t>
      </w:r>
      <w:r w:rsidRPr="00D512C5">
        <w:rPr>
          <w:szCs w:val="28"/>
        </w:rPr>
        <w:t xml:space="preserve"> исходя из данных сумм с учетом размеров дифференцированных нормативов отчислений в бюджеты муниципальных образований края, предусмотренных проектом закона о краевом бюджете.</w:t>
      </w:r>
    </w:p>
    <w:p w:rsidR="00DC73BB" w:rsidRPr="00DC73BB" w:rsidRDefault="00DC73BB" w:rsidP="00DC73BB">
      <w:pPr>
        <w:pStyle w:val="3"/>
        <w:spacing w:before="0"/>
        <w:rPr>
          <w:rFonts w:ascii="Times New Roman" w:hAnsi="Times New Roman" w:cs="Times New Roman"/>
          <w:b/>
          <w:color w:val="auto"/>
        </w:rPr>
      </w:pPr>
      <w:bookmarkStart w:id="103" w:name="_Toc527460501"/>
      <w:bookmarkStart w:id="104" w:name="_Toc116916883"/>
      <w:bookmarkStart w:id="105" w:name="_Toc116999852"/>
      <w:r w:rsidRPr="00DC73BB">
        <w:rPr>
          <w:rFonts w:ascii="Times New Roman" w:hAnsi="Times New Roman" w:cs="Times New Roman"/>
          <w:b/>
          <w:color w:val="auto"/>
        </w:rPr>
        <w:t>Налоги на имущество</w:t>
      </w:r>
      <w:bookmarkEnd w:id="103"/>
      <w:bookmarkEnd w:id="104"/>
      <w:bookmarkEnd w:id="105"/>
    </w:p>
    <w:p w:rsidR="00DC73BB" w:rsidRPr="0012737C" w:rsidRDefault="00DC73BB" w:rsidP="00DC73BB">
      <w:pPr>
        <w:jc w:val="both"/>
      </w:pPr>
      <w:r w:rsidRPr="00DC73BB">
        <w:rPr>
          <w:u w:val="single"/>
        </w:rPr>
        <w:t>Расчет налога на имущество физических лиц</w:t>
      </w:r>
      <w:r w:rsidRPr="00DC73BB">
        <w:t xml:space="preserve"> на 2023–</w:t>
      </w:r>
      <w:r w:rsidRPr="0012737C">
        <w:t>202</w:t>
      </w:r>
      <w:r>
        <w:t>5</w:t>
      </w:r>
      <w:r w:rsidRPr="0012737C">
        <w:t xml:space="preserve"> годы произведен на основании отчетных да</w:t>
      </w:r>
      <w:r>
        <w:t>нных УФНС по краю по форме № 5-</w:t>
      </w:r>
      <w:r w:rsidRPr="0012737C">
        <w:t>МН «Отчет о налоговой базе и структуре начислений по местным налогам» за 202</w:t>
      </w:r>
      <w:r>
        <w:t>1</w:t>
      </w:r>
      <w:r w:rsidRPr="0012737C">
        <w:t xml:space="preserve"> год (далее – отчет по форме №5-МН за 202</w:t>
      </w:r>
      <w:r>
        <w:t>1</w:t>
      </w:r>
      <w:r w:rsidRPr="0012737C">
        <w:t xml:space="preserve"> год) о суммах налога, подлежащих уплате в бюджет, расчетного уровня собираемости.</w:t>
      </w:r>
    </w:p>
    <w:p w:rsidR="00DC73BB" w:rsidRDefault="00DC73BB" w:rsidP="00DC73BB">
      <w:pPr>
        <w:ind w:firstLine="708"/>
        <w:jc w:val="both"/>
        <w:rPr>
          <w:szCs w:val="28"/>
        </w:rPr>
      </w:pPr>
      <w:r>
        <w:t xml:space="preserve">При планировании налога учтен </w:t>
      </w:r>
      <w:r w:rsidRPr="0012737C">
        <w:rPr>
          <w:szCs w:val="28"/>
        </w:rPr>
        <w:t xml:space="preserve">коэффициент 1,1, действующий начиная с третьего налогового периода (2021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</w:t>
      </w:r>
      <w:r>
        <w:rPr>
          <w:szCs w:val="28"/>
        </w:rPr>
        <w:br/>
      </w:r>
      <w:r w:rsidRPr="0012737C">
        <w:rPr>
          <w:szCs w:val="28"/>
        </w:rPr>
        <w:t>не более чем на 10 процентов по сравнению с предыдущим год</w:t>
      </w:r>
      <w:r>
        <w:rPr>
          <w:szCs w:val="28"/>
        </w:rPr>
        <w:t xml:space="preserve">ом (пункт </w:t>
      </w:r>
      <w:r>
        <w:rPr>
          <w:szCs w:val="28"/>
        </w:rPr>
        <w:br/>
        <w:t>8.1 статьи 408 НК РФ).</w:t>
      </w:r>
    </w:p>
    <w:p w:rsidR="00DC73BB" w:rsidRPr="005E49B3" w:rsidRDefault="00DC73BB" w:rsidP="00DC73BB">
      <w:pPr>
        <w:rPr>
          <w:szCs w:val="28"/>
        </w:rPr>
      </w:pPr>
      <w:r w:rsidRPr="000F5A56">
        <w:rPr>
          <w:szCs w:val="28"/>
        </w:rPr>
        <w:t xml:space="preserve">В основу расчета </w:t>
      </w:r>
      <w:r w:rsidRPr="00DC73BB">
        <w:rPr>
          <w:u w:val="single"/>
        </w:rPr>
        <w:t>земельного налога</w:t>
      </w:r>
      <w:r w:rsidR="002442DF">
        <w:rPr>
          <w:u w:val="single"/>
        </w:rPr>
        <w:t xml:space="preserve"> </w:t>
      </w:r>
      <w:r w:rsidRPr="000F5A56">
        <w:rPr>
          <w:szCs w:val="28"/>
        </w:rPr>
        <w:t>приняты следующие исходные данные:</w:t>
      </w:r>
    </w:p>
    <w:p w:rsidR="00DC73BB" w:rsidRPr="004251D1" w:rsidRDefault="00DC73BB" w:rsidP="00DC73BB">
      <w:pPr>
        <w:numPr>
          <w:ilvl w:val="0"/>
          <w:numId w:val="15"/>
        </w:numPr>
        <w:tabs>
          <w:tab w:val="clear" w:pos="1080"/>
          <w:tab w:val="num" w:pos="0"/>
        </w:tabs>
        <w:ind w:left="0" w:firstLine="709"/>
        <w:jc w:val="both"/>
      </w:pPr>
      <w:r>
        <w:t>о</w:t>
      </w:r>
      <w:r w:rsidRPr="001C67DF">
        <w:rPr>
          <w:szCs w:val="28"/>
        </w:rPr>
        <w:t>тчетные д</w:t>
      </w:r>
      <w:r>
        <w:rPr>
          <w:szCs w:val="28"/>
        </w:rPr>
        <w:t>анные УФНС по краю по форме № 5-МН</w:t>
      </w:r>
      <w:r w:rsidRPr="001C67DF">
        <w:rPr>
          <w:szCs w:val="28"/>
        </w:rPr>
        <w:t xml:space="preserve"> за 202</w:t>
      </w:r>
      <w:r>
        <w:rPr>
          <w:szCs w:val="28"/>
        </w:rPr>
        <w:t>1</w:t>
      </w:r>
      <w:r w:rsidRPr="001C67DF">
        <w:rPr>
          <w:szCs w:val="28"/>
        </w:rPr>
        <w:t xml:space="preserve"> год</w:t>
      </w:r>
      <w:r>
        <w:rPr>
          <w:szCs w:val="28"/>
        </w:rPr>
        <w:t>;</w:t>
      </w:r>
    </w:p>
    <w:p w:rsidR="00DC73BB" w:rsidRPr="007F1031" w:rsidRDefault="00DC73BB" w:rsidP="00DC73BB">
      <w:pPr>
        <w:numPr>
          <w:ilvl w:val="0"/>
          <w:numId w:val="15"/>
        </w:numPr>
        <w:tabs>
          <w:tab w:val="clear" w:pos="1080"/>
          <w:tab w:val="num" w:pos="0"/>
        </w:tabs>
        <w:ind w:left="0" w:firstLine="709"/>
        <w:jc w:val="both"/>
        <w:rPr>
          <w:szCs w:val="28"/>
        </w:rPr>
      </w:pPr>
      <w:r w:rsidRPr="007F1031">
        <w:rPr>
          <w:szCs w:val="28"/>
        </w:rPr>
        <w:t>данные о</w:t>
      </w:r>
      <w:r>
        <w:rPr>
          <w:szCs w:val="28"/>
        </w:rPr>
        <w:t>б</w:t>
      </w:r>
      <w:r w:rsidRPr="007F1031">
        <w:rPr>
          <w:szCs w:val="28"/>
        </w:rPr>
        <w:t xml:space="preserve"> оценк</w:t>
      </w:r>
      <w:r>
        <w:rPr>
          <w:szCs w:val="28"/>
        </w:rPr>
        <w:t xml:space="preserve">е поступлений земельного налога с организаций </w:t>
      </w:r>
      <w:r>
        <w:rPr>
          <w:szCs w:val="28"/>
        </w:rPr>
        <w:br/>
        <w:t>н</w:t>
      </w:r>
      <w:r w:rsidRPr="007F1031">
        <w:rPr>
          <w:szCs w:val="28"/>
        </w:rPr>
        <w:t>а 20</w:t>
      </w:r>
      <w:r>
        <w:rPr>
          <w:szCs w:val="28"/>
        </w:rPr>
        <w:t>22 год.</w:t>
      </w:r>
    </w:p>
    <w:p w:rsidR="00DC73BB" w:rsidRPr="007F1031" w:rsidRDefault="00DC73BB" w:rsidP="00DC73BB">
      <w:pPr>
        <w:ind w:firstLine="709"/>
        <w:jc w:val="both"/>
      </w:pPr>
      <w:r w:rsidRPr="001C67DF">
        <w:rPr>
          <w:szCs w:val="28"/>
        </w:rPr>
        <w:t xml:space="preserve">Расчет прогноза поступления </w:t>
      </w:r>
      <w:r w:rsidRPr="00DC73BB">
        <w:rPr>
          <w:szCs w:val="28"/>
          <w:u w:val="single"/>
        </w:rPr>
        <w:t>земельного налога с организаций</w:t>
      </w:r>
      <w:r w:rsidR="002442DF">
        <w:rPr>
          <w:szCs w:val="28"/>
          <w:u w:val="single"/>
        </w:rPr>
        <w:t xml:space="preserve"> </w:t>
      </w:r>
      <w:r w:rsidRPr="001C67DF">
        <w:rPr>
          <w:szCs w:val="28"/>
        </w:rPr>
        <w:t xml:space="preserve">произведен </w:t>
      </w:r>
      <w:r>
        <w:rPr>
          <w:szCs w:val="28"/>
        </w:rPr>
        <w:t>исходя из</w:t>
      </w:r>
      <w:r w:rsidRPr="001C67DF">
        <w:rPr>
          <w:szCs w:val="28"/>
        </w:rPr>
        <w:t xml:space="preserve"> информации о фактически поступивших суммах налога за отчетные периоды 202</w:t>
      </w:r>
      <w:r>
        <w:rPr>
          <w:szCs w:val="28"/>
        </w:rPr>
        <w:t>2</w:t>
      </w:r>
      <w:r w:rsidRPr="001C67DF">
        <w:rPr>
          <w:szCs w:val="28"/>
        </w:rPr>
        <w:t xml:space="preserve"> года</w:t>
      </w:r>
      <w:r>
        <w:rPr>
          <w:szCs w:val="28"/>
        </w:rPr>
        <w:t xml:space="preserve"> с у</w:t>
      </w:r>
      <w:r w:rsidRPr="007F1031">
        <w:t>че</w:t>
      </w:r>
      <w:r>
        <w:t>том</w:t>
      </w:r>
      <w:r w:rsidRPr="007F1031">
        <w:t xml:space="preserve"> погашени</w:t>
      </w:r>
      <w:r>
        <w:t>я</w:t>
      </w:r>
      <w:r w:rsidR="002442DF">
        <w:t xml:space="preserve"> </w:t>
      </w:r>
      <w:r w:rsidRPr="000F5A56">
        <w:t>недоимки в размере 5% от</w:t>
      </w:r>
      <w:r>
        <w:t> </w:t>
      </w:r>
      <w:r w:rsidRPr="000F5A56">
        <w:t>величины недоимки по состоянию на 01.07.</w:t>
      </w:r>
      <w:r w:rsidRPr="007F1031">
        <w:t>20</w:t>
      </w:r>
      <w:r>
        <w:t>22 ежегодно</w:t>
      </w:r>
      <w:r w:rsidRPr="007F1031">
        <w:t>.</w:t>
      </w:r>
    </w:p>
    <w:p w:rsidR="00DC73BB" w:rsidRDefault="00DC73BB" w:rsidP="00DC73BB">
      <w:pPr>
        <w:tabs>
          <w:tab w:val="left" w:pos="993"/>
        </w:tabs>
        <w:ind w:firstLine="709"/>
        <w:jc w:val="both"/>
      </w:pPr>
      <w:r w:rsidRPr="0012737C">
        <w:rPr>
          <w:szCs w:val="28"/>
        </w:rPr>
        <w:t xml:space="preserve">Прогноз поступления </w:t>
      </w:r>
      <w:r w:rsidRPr="00DC73BB">
        <w:rPr>
          <w:szCs w:val="28"/>
          <w:u w:val="single"/>
        </w:rPr>
        <w:t>земельного налога с физических лиц</w:t>
      </w:r>
      <w:r w:rsidRPr="0012737C">
        <w:rPr>
          <w:szCs w:val="28"/>
        </w:rPr>
        <w:t xml:space="preserve"> сформирован </w:t>
      </w:r>
      <w:r>
        <w:rPr>
          <w:szCs w:val="28"/>
        </w:rPr>
        <w:br/>
      </w:r>
      <w:r w:rsidRPr="0012737C">
        <w:rPr>
          <w:szCs w:val="28"/>
        </w:rPr>
        <w:t>с учетом информации о суммах налога, подлежащих уплате в бюджет физическими лицами (отчет по форме № 5-МН</w:t>
      </w:r>
      <w:r>
        <w:rPr>
          <w:szCs w:val="28"/>
        </w:rPr>
        <w:t xml:space="preserve">), </w:t>
      </w:r>
      <w:r w:rsidRPr="0012737C">
        <w:rPr>
          <w:szCs w:val="28"/>
        </w:rPr>
        <w:t>расчетного уровня собираемости</w:t>
      </w:r>
      <w:r>
        <w:rPr>
          <w:szCs w:val="28"/>
        </w:rPr>
        <w:t xml:space="preserve"> и </w:t>
      </w:r>
      <w:r w:rsidRPr="0012737C">
        <w:t>погашени</w:t>
      </w:r>
      <w:r>
        <w:t>я</w:t>
      </w:r>
      <w:r w:rsidRPr="0012737C">
        <w:t xml:space="preserve"> недоимки в 202</w:t>
      </w:r>
      <w:r>
        <w:t>3</w:t>
      </w:r>
      <w:r w:rsidRPr="0012737C">
        <w:t>–202</w:t>
      </w:r>
      <w:r>
        <w:t>5</w:t>
      </w:r>
      <w:r w:rsidRPr="0012737C">
        <w:t xml:space="preserve"> годах в размере 5% от ее</w:t>
      </w:r>
      <w:r w:rsidR="002442DF">
        <w:t xml:space="preserve"> </w:t>
      </w:r>
      <w:r w:rsidRPr="0012737C">
        <w:t>величины по состоянию на 01.07.202</w:t>
      </w:r>
      <w:r>
        <w:t>2</w:t>
      </w:r>
      <w:r w:rsidRPr="0012737C">
        <w:rPr>
          <w:szCs w:val="28"/>
        </w:rPr>
        <w:t> </w:t>
      </w:r>
      <w:r w:rsidRPr="0012737C">
        <w:t>ежегодно.</w:t>
      </w:r>
    </w:p>
    <w:p w:rsidR="00DC73BB" w:rsidRDefault="00DC73BB" w:rsidP="00DC73BB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418D0" w:rsidRDefault="00A418D0" w:rsidP="00DC73BB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4.3 Совершенствование</w:t>
      </w:r>
      <w:r w:rsidR="00895748" w:rsidRPr="00694512">
        <w:rPr>
          <w:b/>
          <w:bCs/>
          <w:szCs w:val="28"/>
        </w:rPr>
        <w:t xml:space="preserve"> методик прогнозирования доходов</w:t>
      </w:r>
      <w:r>
        <w:rPr>
          <w:b/>
          <w:bCs/>
          <w:szCs w:val="28"/>
        </w:rPr>
        <w:t>.</w:t>
      </w:r>
    </w:p>
    <w:p w:rsidR="00E264F5" w:rsidRDefault="00E264F5" w:rsidP="00DC73BB">
      <w:pPr>
        <w:tabs>
          <w:tab w:val="left" w:pos="720"/>
        </w:tabs>
        <w:ind w:firstLine="709"/>
        <w:jc w:val="both"/>
        <w:rPr>
          <w:szCs w:val="28"/>
        </w:rPr>
      </w:pPr>
    </w:p>
    <w:p w:rsidR="00E264F5" w:rsidRDefault="00E264F5" w:rsidP="00751FD0">
      <w:pPr>
        <w:tabs>
          <w:tab w:val="left" w:pos="720"/>
        </w:tabs>
        <w:jc w:val="both"/>
      </w:pPr>
      <w:r>
        <w:tab/>
        <w:t>При формировании параметров доходов бюджетов муниципальных образований на 202</w:t>
      </w:r>
      <w:r w:rsidR="00DC73BB">
        <w:t>3</w:t>
      </w:r>
      <w:r>
        <w:t>–202</w:t>
      </w:r>
      <w:r w:rsidR="00DC73BB">
        <w:t>5</w:t>
      </w:r>
      <w:r>
        <w:t xml:space="preserve"> годы необходимо учитывать внесенные (планируемые к принятию) изменения в решения представительных органов муниципальных образований о местных налогах.</w:t>
      </w:r>
    </w:p>
    <w:p w:rsidR="00A418D0" w:rsidRPr="00F65AF3" w:rsidRDefault="00E264F5" w:rsidP="00751FD0">
      <w:pPr>
        <w:tabs>
          <w:tab w:val="left" w:pos="720"/>
        </w:tabs>
        <w:jc w:val="both"/>
        <w:rPr>
          <w:szCs w:val="28"/>
        </w:rPr>
      </w:pPr>
      <w:r>
        <w:tab/>
      </w:r>
    </w:p>
    <w:p w:rsidR="00895748" w:rsidRPr="00E264F5" w:rsidRDefault="00895748" w:rsidP="00751FD0">
      <w:pPr>
        <w:pStyle w:val="a5"/>
        <w:numPr>
          <w:ilvl w:val="1"/>
          <w:numId w:val="10"/>
        </w:numPr>
        <w:autoSpaceDE w:val="0"/>
        <w:autoSpaceDN w:val="0"/>
        <w:adjustRightInd w:val="0"/>
        <w:ind w:left="142" w:firstLine="0"/>
        <w:rPr>
          <w:b/>
          <w:bCs/>
          <w:szCs w:val="28"/>
        </w:rPr>
      </w:pPr>
      <w:r w:rsidRPr="00E264F5">
        <w:rPr>
          <w:b/>
          <w:bCs/>
          <w:szCs w:val="28"/>
        </w:rPr>
        <w:t>Повышение эффективности деятельности органов местного самоуправления в части доходов местных бюджетов</w:t>
      </w:r>
      <w:r w:rsidR="00A418D0" w:rsidRPr="00E264F5">
        <w:rPr>
          <w:b/>
          <w:bCs/>
          <w:szCs w:val="28"/>
        </w:rPr>
        <w:t>.</w:t>
      </w:r>
    </w:p>
    <w:p w:rsidR="00A418D0" w:rsidRPr="00786B03" w:rsidRDefault="00A418D0" w:rsidP="00751FD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895748" w:rsidRPr="00F65AF3" w:rsidRDefault="00895748" w:rsidP="00751FD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65AF3">
        <w:rPr>
          <w:bCs/>
          <w:szCs w:val="28"/>
        </w:rPr>
        <w:t>В целях повышения качества управления земельно-имущественным комплексом Красноярского края продолжена координация межведомственного взаимодействия органов местного самоуправления с УФНС по краю и Управлением Росреестра по Красноярскому краю, проведен ряд рабочих и селекторных совещаний с участием представителей федеральных органов власти.</w:t>
      </w:r>
    </w:p>
    <w:p w:rsidR="00895748" w:rsidRPr="00F65AF3" w:rsidRDefault="00895748" w:rsidP="00751FD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65AF3">
        <w:rPr>
          <w:bCs/>
          <w:szCs w:val="28"/>
        </w:rPr>
        <w:t>В 202</w:t>
      </w:r>
      <w:r w:rsidR="00B02590">
        <w:rPr>
          <w:bCs/>
          <w:szCs w:val="28"/>
        </w:rPr>
        <w:t>2</w:t>
      </w:r>
      <w:r w:rsidRPr="00F65AF3">
        <w:rPr>
          <w:bCs/>
          <w:szCs w:val="28"/>
        </w:rPr>
        <w:t xml:space="preserve">году в целях наращивания доходного потенциала местных бюджетов продолжено проведение ежеквартальной оценки деятельности органов местного самоуправления в отношении мероприятий </w:t>
      </w:r>
      <w:r>
        <w:rPr>
          <w:bCs/>
          <w:szCs w:val="28"/>
        </w:rPr>
        <w:br/>
      </w:r>
      <w:r w:rsidRPr="00F65AF3">
        <w:rPr>
          <w:bCs/>
          <w:szCs w:val="28"/>
        </w:rPr>
        <w:t xml:space="preserve">с муниципальными объектами земельно-имущественного комплекса </w:t>
      </w:r>
      <w:r>
        <w:rPr>
          <w:bCs/>
          <w:szCs w:val="28"/>
        </w:rPr>
        <w:br/>
      </w:r>
      <w:r w:rsidRPr="00F65AF3">
        <w:rPr>
          <w:bCs/>
          <w:szCs w:val="28"/>
        </w:rPr>
        <w:t>по показателям:</w:t>
      </w:r>
    </w:p>
    <w:p w:rsidR="00895748" w:rsidRPr="00F65AF3" w:rsidRDefault="00895748" w:rsidP="00751FD0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65AF3">
        <w:rPr>
          <w:bCs/>
          <w:szCs w:val="28"/>
        </w:rPr>
        <w:t>• внесение сведений в Федеральную информационную адресную систему (далее – ФИАС);</w:t>
      </w:r>
    </w:p>
    <w:p w:rsidR="00895748" w:rsidRPr="00F65AF3" w:rsidRDefault="00895748" w:rsidP="00751FD0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65AF3">
        <w:rPr>
          <w:bCs/>
          <w:szCs w:val="28"/>
        </w:rPr>
        <w:t>• уточнение данных в Едином государственном реестре недвижимости (далее – ЕГРН) о земельных уча</w:t>
      </w:r>
      <w:r w:rsidR="00E264F5">
        <w:rPr>
          <w:bCs/>
          <w:szCs w:val="28"/>
        </w:rPr>
        <w:t>стках без кадастровой стоимости.</w:t>
      </w:r>
    </w:p>
    <w:p w:rsidR="00895748" w:rsidRPr="00F65AF3" w:rsidRDefault="00895748" w:rsidP="00E264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5AF3">
        <w:rPr>
          <w:szCs w:val="28"/>
        </w:rPr>
        <w:lastRenderedPageBreak/>
        <w:t xml:space="preserve">В соответствии с постановлением Правительства Российской Федерации от 02.04.2020 № 409 «О мерах по обеспечению устойчивого развития экономики» предельные сроки направления требований об уплате </w:t>
      </w:r>
      <w:r w:rsidR="00E264F5">
        <w:rPr>
          <w:szCs w:val="28"/>
        </w:rPr>
        <w:t xml:space="preserve">налогов, сборов, пеней, штрафов, </w:t>
      </w:r>
      <w:r w:rsidRPr="00F65AF3">
        <w:rPr>
          <w:szCs w:val="28"/>
        </w:rPr>
        <w:t>процентов и принятия решений</w:t>
      </w:r>
      <w:r w:rsidR="002442DF">
        <w:rPr>
          <w:szCs w:val="28"/>
        </w:rPr>
        <w:t xml:space="preserve"> </w:t>
      </w:r>
      <w:r w:rsidRPr="00F65AF3">
        <w:rPr>
          <w:szCs w:val="28"/>
        </w:rPr>
        <w:t>о взыскании нал</w:t>
      </w:r>
      <w:r>
        <w:rPr>
          <w:szCs w:val="28"/>
        </w:rPr>
        <w:t>о</w:t>
      </w:r>
      <w:r w:rsidRPr="00F65AF3">
        <w:rPr>
          <w:szCs w:val="28"/>
        </w:rPr>
        <w:t>гов, сборов, пеней, штрафов, процентов увеличены на 6 месяцев.</w:t>
      </w:r>
    </w:p>
    <w:p w:rsidR="00A418D0" w:rsidRPr="00593C21" w:rsidRDefault="00A418D0" w:rsidP="00A418D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5748" w:rsidRDefault="00A418D0" w:rsidP="00B02590">
      <w:pPr>
        <w:jc w:val="both"/>
        <w:rPr>
          <w:b/>
        </w:rPr>
      </w:pPr>
      <w:bookmarkStart w:id="106" w:name="_Toc53513579"/>
      <w:r w:rsidRPr="00A418D0">
        <w:rPr>
          <w:b/>
        </w:rPr>
        <w:t>4</w:t>
      </w:r>
      <w:r w:rsidR="00895748" w:rsidRPr="00A418D0">
        <w:rPr>
          <w:b/>
        </w:rPr>
        <w:t>.5</w:t>
      </w:r>
      <w:r w:rsidRPr="00A418D0">
        <w:rPr>
          <w:b/>
        </w:rPr>
        <w:t>.</w:t>
      </w:r>
      <w:r w:rsidR="00895748" w:rsidRPr="00A418D0">
        <w:rPr>
          <w:b/>
        </w:rPr>
        <w:t> Цели и задачи налоговой политики, планируемые к реализации в 202</w:t>
      </w:r>
      <w:r w:rsidR="00B02590">
        <w:rPr>
          <w:b/>
        </w:rPr>
        <w:t>3</w:t>
      </w:r>
      <w:r w:rsidR="00895748" w:rsidRPr="00A418D0">
        <w:rPr>
          <w:b/>
        </w:rPr>
        <w:t xml:space="preserve"> году и плановом периоде 202</w:t>
      </w:r>
      <w:r w:rsidR="00B02590">
        <w:rPr>
          <w:b/>
        </w:rPr>
        <w:t>4</w:t>
      </w:r>
      <w:r w:rsidR="00E264F5">
        <w:rPr>
          <w:b/>
        </w:rPr>
        <w:t>–202</w:t>
      </w:r>
      <w:r w:rsidR="00B02590">
        <w:rPr>
          <w:b/>
        </w:rPr>
        <w:t>5</w:t>
      </w:r>
      <w:r w:rsidR="00895748" w:rsidRPr="00A418D0">
        <w:rPr>
          <w:b/>
        </w:rPr>
        <w:t>г</w:t>
      </w:r>
      <w:r>
        <w:rPr>
          <w:b/>
        </w:rPr>
        <w:t>.</w:t>
      </w:r>
      <w:r w:rsidR="00895748" w:rsidRPr="00A418D0">
        <w:rPr>
          <w:b/>
        </w:rPr>
        <w:t>г</w:t>
      </w:r>
      <w:bookmarkEnd w:id="106"/>
      <w:r>
        <w:rPr>
          <w:b/>
        </w:rPr>
        <w:t>.</w:t>
      </w:r>
    </w:p>
    <w:p w:rsidR="00B02590" w:rsidRDefault="00B02590" w:rsidP="00A418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5748" w:rsidRPr="00F65AF3" w:rsidRDefault="00895748" w:rsidP="00A418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5AF3">
        <w:rPr>
          <w:szCs w:val="28"/>
        </w:rPr>
        <w:t xml:space="preserve">Налоговая политика </w:t>
      </w:r>
      <w:r>
        <w:rPr>
          <w:szCs w:val="28"/>
        </w:rPr>
        <w:t>поселения</w:t>
      </w:r>
      <w:r w:rsidRPr="00F65AF3">
        <w:rPr>
          <w:szCs w:val="28"/>
        </w:rPr>
        <w:t xml:space="preserve"> реализуется на принципах стабильности и преемственности.</w:t>
      </w:r>
    </w:p>
    <w:p w:rsidR="00895748" w:rsidRPr="00F65AF3" w:rsidRDefault="00895748" w:rsidP="00A418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5AF3">
        <w:rPr>
          <w:szCs w:val="28"/>
        </w:rPr>
        <w:t>Целью налоговой политики на 202</w:t>
      </w:r>
      <w:r w:rsidR="00B02590">
        <w:rPr>
          <w:szCs w:val="28"/>
        </w:rPr>
        <w:t>3</w:t>
      </w:r>
      <w:r w:rsidRPr="00F65AF3">
        <w:rPr>
          <w:szCs w:val="28"/>
        </w:rPr>
        <w:t xml:space="preserve"> год и плановый период </w:t>
      </w:r>
      <w:r>
        <w:rPr>
          <w:szCs w:val="28"/>
        </w:rPr>
        <w:br/>
      </w:r>
      <w:r w:rsidRPr="00F65AF3">
        <w:rPr>
          <w:szCs w:val="28"/>
        </w:rPr>
        <w:t>202</w:t>
      </w:r>
      <w:r w:rsidR="00B02590">
        <w:rPr>
          <w:szCs w:val="28"/>
        </w:rPr>
        <w:t>4</w:t>
      </w:r>
      <w:r w:rsidR="00E264F5">
        <w:rPr>
          <w:szCs w:val="28"/>
        </w:rPr>
        <w:t>–202</w:t>
      </w:r>
      <w:r w:rsidR="00B02590">
        <w:rPr>
          <w:szCs w:val="28"/>
        </w:rPr>
        <w:t>5</w:t>
      </w:r>
      <w:r w:rsidRPr="00F65AF3">
        <w:rPr>
          <w:szCs w:val="28"/>
        </w:rPr>
        <w:t xml:space="preserve"> годов является стабилизация экономической </w:t>
      </w:r>
      <w:r w:rsidR="0019659E" w:rsidRPr="00F65AF3">
        <w:rPr>
          <w:szCs w:val="28"/>
        </w:rPr>
        <w:t>ситуации</w:t>
      </w:r>
      <w:r w:rsidR="0019659E">
        <w:rPr>
          <w:szCs w:val="28"/>
        </w:rPr>
        <w:t>, мобилизация</w:t>
      </w:r>
      <w:r w:rsidRPr="00F65AF3">
        <w:rPr>
          <w:szCs w:val="28"/>
        </w:rPr>
        <w:t xml:space="preserve"> доходов местн</w:t>
      </w:r>
      <w:r>
        <w:rPr>
          <w:szCs w:val="28"/>
        </w:rPr>
        <w:t>ого</w:t>
      </w:r>
      <w:r w:rsidR="00A418D0">
        <w:rPr>
          <w:szCs w:val="28"/>
        </w:rPr>
        <w:t xml:space="preserve"> бюджета в ус</w:t>
      </w:r>
      <w:r w:rsidRPr="00F65AF3">
        <w:rPr>
          <w:szCs w:val="28"/>
        </w:rPr>
        <w:t>ловиях изменения федерального законодательства и неблагоприятной ситуации на мировых рынках.</w:t>
      </w:r>
    </w:p>
    <w:p w:rsidR="00895748" w:rsidRDefault="00895748" w:rsidP="00A418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5AF3">
        <w:rPr>
          <w:szCs w:val="28"/>
        </w:rPr>
        <w:t xml:space="preserve">Указанная цель соответствует достижению национальных целей </w:t>
      </w:r>
      <w:r>
        <w:rPr>
          <w:szCs w:val="28"/>
        </w:rPr>
        <w:br/>
      </w:r>
      <w:r w:rsidRPr="00F65AF3">
        <w:rPr>
          <w:szCs w:val="28"/>
        </w:rPr>
        <w:t>по ускорению темпов экономического роста, увеличению численности населения страны, повышению уровня жизни граждан, созданию комфортных условий для проживания и самореализации граждан.</w:t>
      </w:r>
    </w:p>
    <w:p w:rsidR="00895748" w:rsidRPr="00701929" w:rsidRDefault="00895748" w:rsidP="00A418D0">
      <w:pPr>
        <w:ind w:firstLine="709"/>
        <w:jc w:val="both"/>
        <w:rPr>
          <w:szCs w:val="28"/>
        </w:rPr>
      </w:pPr>
      <w:r w:rsidRPr="005A21C9">
        <w:rPr>
          <w:b/>
          <w:i/>
          <w:szCs w:val="28"/>
        </w:rPr>
        <w:t>Основными целями налоговой политики сельсовета являются:</w:t>
      </w:r>
    </w:p>
    <w:p w:rsidR="00895748" w:rsidRPr="00701929" w:rsidRDefault="00895748" w:rsidP="00A418D0">
      <w:pPr>
        <w:ind w:firstLine="709"/>
        <w:jc w:val="both"/>
      </w:pPr>
      <w:r w:rsidRPr="00701929">
        <w:t>1. Активное содействие выходу из финансово-экономического кризиса;</w:t>
      </w:r>
    </w:p>
    <w:p w:rsidR="00895748" w:rsidRPr="00701929" w:rsidRDefault="00895748" w:rsidP="00A418D0">
      <w:pPr>
        <w:ind w:firstLine="709"/>
        <w:jc w:val="both"/>
      </w:pPr>
      <w:r w:rsidRPr="00701929">
        <w:t xml:space="preserve">2. Мобилизация и наращивание собственных доходов местного бюджета за счет экономического роста и </w:t>
      </w:r>
      <w:r w:rsidR="00A418D0" w:rsidRPr="00701929">
        <w:t>развития налогового потенциала,</w:t>
      </w:r>
      <w:r w:rsidRPr="00701929">
        <w:t xml:space="preserve"> и повышение устойчивости местного бюджета;</w:t>
      </w:r>
    </w:p>
    <w:p w:rsidR="00895748" w:rsidRPr="00701929" w:rsidRDefault="00895748" w:rsidP="00A418D0">
      <w:pPr>
        <w:ind w:firstLine="709"/>
        <w:jc w:val="both"/>
      </w:pPr>
      <w:r w:rsidRPr="00701929">
        <w:t>3.Для реализации основных целей налоговой политики муниципального образования необходимо провести работу по следующим направлениям:</w:t>
      </w:r>
    </w:p>
    <w:p w:rsidR="00895748" w:rsidRPr="00701929" w:rsidRDefault="00895748" w:rsidP="00A418D0">
      <w:pPr>
        <w:ind w:firstLine="709"/>
        <w:jc w:val="both"/>
      </w:pPr>
      <w:r w:rsidRPr="00701929">
        <w:t>- способствовать увеличению поступлений налоговых и неналоговых доходов в местный бюджет</w:t>
      </w:r>
    </w:p>
    <w:p w:rsidR="00895748" w:rsidRPr="00701929" w:rsidRDefault="00895748" w:rsidP="00A418D0">
      <w:pPr>
        <w:ind w:firstLine="709"/>
        <w:jc w:val="both"/>
      </w:pPr>
      <w:r w:rsidRPr="00701929">
        <w:t>- усилить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 правовых форм</w:t>
      </w:r>
    </w:p>
    <w:p w:rsidR="00895748" w:rsidRPr="00701929" w:rsidRDefault="00895748" w:rsidP="00A418D0">
      <w:pPr>
        <w:ind w:firstLine="709"/>
        <w:jc w:val="both"/>
      </w:pPr>
      <w:r w:rsidRPr="00701929">
        <w:t>- провести разъяснительную работу с руководителями организаций независимо от форм собственности, направленной на установление заработной платы минимальной – не ниже прожиточного минимума, среднемесячной – не ниже средне отраслевого уровня, своевременную выплату заработной платы, своевременность перечисления установленных налогов.</w:t>
      </w:r>
    </w:p>
    <w:p w:rsidR="00895748" w:rsidRPr="00701929" w:rsidRDefault="00895748" w:rsidP="00A418D0">
      <w:pPr>
        <w:ind w:firstLine="709"/>
        <w:jc w:val="both"/>
      </w:pPr>
      <w:r w:rsidRPr="00701929">
        <w:t>- снизить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лиц.</w:t>
      </w:r>
    </w:p>
    <w:p w:rsidR="00895748" w:rsidRPr="00701929" w:rsidRDefault="00895748" w:rsidP="00A418D0">
      <w:pPr>
        <w:ind w:firstLine="709"/>
        <w:jc w:val="both"/>
      </w:pPr>
      <w:r w:rsidRPr="00701929">
        <w:t>- увеличить доходы за счет повышения эффективности управления объектами муниципальной собственности</w:t>
      </w:r>
    </w:p>
    <w:p w:rsidR="00A418D0" w:rsidRDefault="00895748" w:rsidP="00A418D0">
      <w:pPr>
        <w:ind w:firstLine="709"/>
        <w:jc w:val="both"/>
      </w:pPr>
      <w:r w:rsidRPr="00701929">
        <w:t>- обеспечить полноту поступления в местный бюджет налогов. Принять меры по установлению землепользователей, использующих земельные участки без оформления земельно- правовых документов, при этом обеспечить контроль за оформлением прав на используемые земельные участки.</w:t>
      </w:r>
    </w:p>
    <w:p w:rsidR="00A418D0" w:rsidRDefault="00895748" w:rsidP="00A418D0">
      <w:pPr>
        <w:ind w:firstLine="709"/>
        <w:jc w:val="both"/>
        <w:rPr>
          <w:szCs w:val="28"/>
        </w:rPr>
      </w:pPr>
      <w:r w:rsidRPr="00F65AF3">
        <w:rPr>
          <w:szCs w:val="28"/>
        </w:rPr>
        <w:t xml:space="preserve">Устойчивый рост доходов </w:t>
      </w:r>
      <w:r w:rsidR="00A418D0" w:rsidRPr="00F65AF3">
        <w:rPr>
          <w:szCs w:val="28"/>
        </w:rPr>
        <w:t>бюджета будет</w:t>
      </w:r>
      <w:r w:rsidRPr="00F65AF3">
        <w:rPr>
          <w:szCs w:val="28"/>
        </w:rPr>
        <w:t xml:space="preserve"> обеспечен повышением использования потенциала экономики и земельно-имущественного комплекса края, а также качества администрирования доходов.</w:t>
      </w:r>
    </w:p>
    <w:p w:rsidR="00895748" w:rsidRDefault="00895748" w:rsidP="00A418D0">
      <w:pPr>
        <w:ind w:firstLine="709"/>
        <w:jc w:val="both"/>
        <w:rPr>
          <w:szCs w:val="28"/>
        </w:rPr>
      </w:pPr>
      <w:r w:rsidRPr="00F65AF3">
        <w:rPr>
          <w:szCs w:val="28"/>
        </w:rPr>
        <w:t xml:space="preserve">Проведение единой налоговой политики </w:t>
      </w:r>
      <w:r>
        <w:rPr>
          <w:szCs w:val="28"/>
        </w:rPr>
        <w:br/>
      </w:r>
      <w:r w:rsidRPr="00F65AF3">
        <w:rPr>
          <w:szCs w:val="28"/>
        </w:rPr>
        <w:t>буд</w:t>
      </w:r>
      <w:r>
        <w:rPr>
          <w:szCs w:val="28"/>
        </w:rPr>
        <w:t>е</w:t>
      </w:r>
      <w:r w:rsidRPr="00F65AF3">
        <w:rPr>
          <w:szCs w:val="28"/>
        </w:rPr>
        <w:t>т</w:t>
      </w:r>
      <w:r>
        <w:rPr>
          <w:szCs w:val="28"/>
        </w:rPr>
        <w:t xml:space="preserve"> происходить под давлением внешних и внутренних экономических </w:t>
      </w:r>
      <w:r>
        <w:rPr>
          <w:szCs w:val="28"/>
        </w:rPr>
        <w:br/>
      </w:r>
      <w:r w:rsidRPr="00F65AF3">
        <w:rPr>
          <w:szCs w:val="28"/>
        </w:rPr>
        <w:t>факторов</w:t>
      </w:r>
      <w:r>
        <w:rPr>
          <w:szCs w:val="28"/>
        </w:rPr>
        <w:t xml:space="preserve">, а также под влиянием изменений федерального законодательства. </w:t>
      </w:r>
    </w:p>
    <w:p w:rsidR="00F73A52" w:rsidRDefault="00F73A52" w:rsidP="00F73A52">
      <w:pPr>
        <w:rPr>
          <w:b/>
        </w:rPr>
      </w:pPr>
      <w:bookmarkStart w:id="107" w:name="_Toc53513581"/>
      <w:bookmarkStart w:id="108" w:name="_Toc53512709"/>
      <w:bookmarkStart w:id="109" w:name="_Toc53513586"/>
      <w:bookmarkEnd w:id="107"/>
    </w:p>
    <w:p w:rsidR="00895748" w:rsidRDefault="007E47AF" w:rsidP="00F73A52">
      <w:pPr>
        <w:rPr>
          <w:b/>
        </w:rPr>
      </w:pPr>
      <w:r>
        <w:rPr>
          <w:b/>
        </w:rPr>
        <w:lastRenderedPageBreak/>
        <w:t>4</w:t>
      </w:r>
      <w:r w:rsidR="00071DC7">
        <w:rPr>
          <w:b/>
        </w:rPr>
        <w:t>.6</w:t>
      </w:r>
      <w:r w:rsidR="00A418D0">
        <w:rPr>
          <w:b/>
        </w:rPr>
        <w:t xml:space="preserve">. </w:t>
      </w:r>
      <w:r w:rsidR="00895748" w:rsidRPr="00A418D0">
        <w:rPr>
          <w:b/>
        </w:rPr>
        <w:t>Налоговые расходы</w:t>
      </w:r>
      <w:bookmarkEnd w:id="108"/>
      <w:bookmarkEnd w:id="109"/>
      <w:r w:rsidR="00A418D0">
        <w:rPr>
          <w:b/>
        </w:rPr>
        <w:t>.</w:t>
      </w:r>
    </w:p>
    <w:p w:rsidR="00F73A52" w:rsidRDefault="00F73A52" w:rsidP="00F73A5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F73A52">
        <w:rPr>
          <w:bCs/>
          <w:szCs w:val="28"/>
          <w:shd w:val="clear" w:color="auto" w:fill="FFFFFF"/>
        </w:rPr>
        <w:t>В предстоящем среднесрочном периоде продолжится</w:t>
      </w:r>
      <w:r w:rsidRPr="00F73A52">
        <w:rPr>
          <w:szCs w:val="28"/>
          <w:shd w:val="clear" w:color="auto" w:fill="FFFFFF"/>
        </w:rPr>
        <w:t xml:space="preserve"> комплексная работа по оценке налоговых расходов, с целью формирования полномасштабного представления об использовании бюджетных ресурсов </w:t>
      </w:r>
      <w:r w:rsidRPr="00F73A52">
        <w:rPr>
          <w:szCs w:val="28"/>
          <w:shd w:val="clear" w:color="auto" w:fill="FFFFFF"/>
        </w:rPr>
        <w:br/>
        <w:t>в разрезе тех или иных целей социально-экономической политики</w:t>
      </w:r>
      <w:r w:rsidRPr="00F73A52">
        <w:rPr>
          <w:szCs w:val="28"/>
          <w:shd w:val="clear" w:color="auto" w:fill="FFFFFF"/>
        </w:rPr>
        <w:br/>
        <w:t>и повышения прозрачности и эффективности бюджетной и налоговой политики.</w:t>
      </w:r>
    </w:p>
    <w:p w:rsidR="00F73A52" w:rsidRDefault="00F73A52" w:rsidP="002638F2">
      <w:pPr>
        <w:spacing w:before="120"/>
        <w:ind w:firstLine="709"/>
        <w:jc w:val="both"/>
        <w:rPr>
          <w:szCs w:val="28"/>
        </w:rPr>
      </w:pPr>
      <w:r w:rsidRPr="00522F47">
        <w:rPr>
          <w:rFonts w:eastAsia="Calibri"/>
          <w:szCs w:val="28"/>
        </w:rPr>
        <w:t>Правовую базу системы управления налоговыми расходами</w:t>
      </w:r>
      <w:r w:rsidRPr="00522F47">
        <w:rPr>
          <w:szCs w:val="28"/>
        </w:rPr>
        <w:t xml:space="preserve"> региона составляют постановление Правительства Красноярского края от 14.02.2020 № 103-п, которым утвержден Порядок формирования перечня налоговых расходов Красноярского края и порядок оценки налоговых расходов края, </w:t>
      </w:r>
      <w:r>
        <w:rPr>
          <w:szCs w:val="28"/>
        </w:rPr>
        <w:br/>
      </w:r>
      <w:r w:rsidRPr="00522F47">
        <w:rPr>
          <w:szCs w:val="28"/>
        </w:rPr>
        <w:t xml:space="preserve">а также распоряжение Правительства Красноярского края от 20.07.2020 № 508-р «О формировании перечня налоговых расходов Красноярского края», в котором все налоговые расходы распределены в соответствии </w:t>
      </w:r>
      <w:r>
        <w:rPr>
          <w:szCs w:val="28"/>
        </w:rPr>
        <w:br/>
      </w:r>
      <w:r w:rsidRPr="00522F47">
        <w:rPr>
          <w:szCs w:val="28"/>
        </w:rPr>
        <w:t xml:space="preserve">с целями, для достижения которых предоставлены налоговые преференции </w:t>
      </w:r>
      <w:r>
        <w:rPr>
          <w:szCs w:val="28"/>
        </w:rPr>
        <w:br/>
      </w:r>
      <w:r w:rsidRPr="00522F47">
        <w:rPr>
          <w:szCs w:val="28"/>
        </w:rPr>
        <w:t>(в разрезе государственных программ Красноярского края и иных направлений деятельности), а также на целевые категории (стимулирующие, технические и социальные).</w:t>
      </w:r>
    </w:p>
    <w:p w:rsidR="002638F2" w:rsidRPr="00522F47" w:rsidRDefault="002638F2" w:rsidP="002638F2">
      <w:pPr>
        <w:spacing w:before="120"/>
        <w:ind w:firstLine="708"/>
        <w:jc w:val="both"/>
        <w:rPr>
          <w:szCs w:val="28"/>
        </w:rPr>
      </w:pPr>
      <w:r w:rsidRPr="00522F47">
        <w:rPr>
          <w:szCs w:val="28"/>
        </w:rPr>
        <w:t xml:space="preserve">В соответствии с требованиями статьи 174.3 Бюджетного кодекса Российской Федерации в 2022 году проведена оценка налоговых расходов Красноярского края на основе фактических данных за 2020 год </w:t>
      </w:r>
      <w:r>
        <w:rPr>
          <w:szCs w:val="28"/>
        </w:rPr>
        <w:br/>
      </w:r>
      <w:r w:rsidRPr="00522F47">
        <w:rPr>
          <w:szCs w:val="28"/>
        </w:rPr>
        <w:t>и предварительных за 2021 год</w:t>
      </w:r>
      <w:r w:rsidRPr="00522F47">
        <w:rPr>
          <w:i/>
          <w:szCs w:val="28"/>
        </w:rPr>
        <w:t xml:space="preserve">. </w:t>
      </w:r>
      <w:r w:rsidRPr="00522F47">
        <w:rPr>
          <w:szCs w:val="28"/>
        </w:rPr>
        <w:t xml:space="preserve">Оценка проводилась с учетом Общих требований к оценке налоговых расходов субъектов Российской Федерации </w:t>
      </w:r>
      <w:r>
        <w:rPr>
          <w:szCs w:val="28"/>
        </w:rPr>
        <w:br/>
      </w:r>
      <w:r w:rsidRPr="00522F47">
        <w:rPr>
          <w:szCs w:val="28"/>
        </w:rPr>
        <w:t>и муниципальных образований, установленных постановлением Правительства Российской Федерации от 22.06.2019 № 796.</w:t>
      </w:r>
    </w:p>
    <w:p w:rsidR="002638F2" w:rsidRPr="00522F47" w:rsidRDefault="002638F2" w:rsidP="002638F2">
      <w:pPr>
        <w:spacing w:before="120"/>
        <w:ind w:firstLine="709"/>
        <w:jc w:val="both"/>
        <w:rPr>
          <w:color w:val="000000"/>
          <w:szCs w:val="28"/>
        </w:rPr>
      </w:pPr>
      <w:r w:rsidRPr="00522F47">
        <w:rPr>
          <w:szCs w:val="28"/>
        </w:rPr>
        <w:t>В 2023-2025 годах на федеральном уровне в</w:t>
      </w:r>
      <w:r w:rsidRPr="00522F47">
        <w:rPr>
          <w:color w:val="000000"/>
          <w:szCs w:val="28"/>
        </w:rPr>
        <w:t xml:space="preserve"> рамках развития единой системы учета, контроля и оценки налоговых расходов на всех уровнях бюджетной системы планируется работа в следующих направлениях:</w:t>
      </w:r>
    </w:p>
    <w:p w:rsidR="002638F2" w:rsidRPr="00522F47" w:rsidRDefault="002638F2" w:rsidP="002638F2">
      <w:pPr>
        <w:ind w:firstLine="709"/>
        <w:jc w:val="both"/>
        <w:rPr>
          <w:color w:val="000000"/>
          <w:szCs w:val="28"/>
        </w:rPr>
      </w:pPr>
      <w:r w:rsidRPr="00522F47">
        <w:rPr>
          <w:color w:val="000000"/>
          <w:szCs w:val="28"/>
        </w:rPr>
        <w:t>доведение периметра оценки эффективности налоговых расходов Российской Федерации до 100%;</w:t>
      </w:r>
    </w:p>
    <w:p w:rsidR="002638F2" w:rsidRPr="00522F47" w:rsidRDefault="002638F2" w:rsidP="002638F2">
      <w:pPr>
        <w:ind w:firstLine="709"/>
        <w:jc w:val="both"/>
        <w:rPr>
          <w:color w:val="000000"/>
          <w:szCs w:val="28"/>
        </w:rPr>
      </w:pPr>
      <w:r w:rsidRPr="00522F47">
        <w:rPr>
          <w:color w:val="000000"/>
          <w:szCs w:val="28"/>
        </w:rPr>
        <w:t xml:space="preserve">установление обязательности проведения первичной оценки эффективности налоговых расходов на этапе разработки проектов федеральных законов, устанавливающих соответствующие льготы </w:t>
      </w:r>
      <w:r>
        <w:rPr>
          <w:color w:val="000000"/>
          <w:szCs w:val="28"/>
        </w:rPr>
        <w:br/>
      </w:r>
      <w:r w:rsidRPr="00522F47">
        <w:rPr>
          <w:color w:val="000000"/>
          <w:szCs w:val="28"/>
        </w:rPr>
        <w:t>и преференции;</w:t>
      </w:r>
    </w:p>
    <w:p w:rsidR="002638F2" w:rsidRPr="00522F47" w:rsidRDefault="002638F2" w:rsidP="002638F2">
      <w:pPr>
        <w:ind w:firstLine="709"/>
        <w:jc w:val="both"/>
        <w:rPr>
          <w:color w:val="000000"/>
          <w:szCs w:val="28"/>
        </w:rPr>
      </w:pPr>
      <w:r w:rsidRPr="00522F47">
        <w:rPr>
          <w:color w:val="000000"/>
          <w:szCs w:val="28"/>
        </w:rPr>
        <w:t>подготовка обзора, обобщающего лучшие практики управления налоговыми расходами на региональном уровне;</w:t>
      </w:r>
    </w:p>
    <w:p w:rsidR="002638F2" w:rsidRPr="00522F47" w:rsidRDefault="002638F2" w:rsidP="002638F2">
      <w:pPr>
        <w:ind w:firstLine="709"/>
        <w:jc w:val="both"/>
        <w:rPr>
          <w:color w:val="000000"/>
          <w:szCs w:val="28"/>
        </w:rPr>
      </w:pPr>
      <w:r w:rsidRPr="00522F47">
        <w:rPr>
          <w:color w:val="000000"/>
          <w:szCs w:val="28"/>
        </w:rPr>
        <w:t xml:space="preserve">продолжение работы по совершенствованию системы сбора и анализа данных по налоговым льготам </w:t>
      </w:r>
      <w:r w:rsidRPr="001D301B">
        <w:rPr>
          <w:color w:val="000000"/>
          <w:szCs w:val="28"/>
        </w:rPr>
        <w:t>(расходам),</w:t>
      </w:r>
      <w:r w:rsidRPr="00522F47">
        <w:rPr>
          <w:color w:val="000000"/>
          <w:szCs w:val="28"/>
        </w:rPr>
        <w:t xml:space="preserve">том числе взаимодействие </w:t>
      </w:r>
      <w:r>
        <w:rPr>
          <w:color w:val="000000"/>
          <w:szCs w:val="28"/>
        </w:rPr>
        <w:br/>
      </w:r>
      <w:r w:rsidRPr="00522F47">
        <w:rPr>
          <w:color w:val="000000"/>
          <w:szCs w:val="28"/>
        </w:rPr>
        <w:t>ФНС России и ФТС России при подготовке данных</w:t>
      </w:r>
      <w:r w:rsidRPr="00522F47">
        <w:rPr>
          <w:snapToGrid w:val="0"/>
          <w:color w:val="000000"/>
          <w:szCs w:val="28"/>
        </w:rPr>
        <w:t xml:space="preserve"> о фискальных характеристиках налоговых расходов</w:t>
      </w:r>
      <w:r w:rsidRPr="00522F47">
        <w:rPr>
          <w:color w:val="000000"/>
          <w:szCs w:val="28"/>
        </w:rPr>
        <w:t>.</w:t>
      </w:r>
    </w:p>
    <w:p w:rsidR="00F73A52" w:rsidRDefault="002638F2" w:rsidP="001D30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2F47">
        <w:rPr>
          <w:szCs w:val="28"/>
        </w:rPr>
        <w:t xml:space="preserve">В плановом периоде в Красноярском крае </w:t>
      </w:r>
      <w:r w:rsidRPr="00522F47">
        <w:rPr>
          <w:color w:val="000000"/>
          <w:szCs w:val="28"/>
        </w:rPr>
        <w:t>продолжит совершенствоваться система администрирования</w:t>
      </w:r>
      <w:r w:rsidR="002442DF">
        <w:rPr>
          <w:color w:val="000000"/>
          <w:szCs w:val="28"/>
        </w:rPr>
        <w:t xml:space="preserve"> </w:t>
      </w:r>
      <w:r w:rsidRPr="00522F47">
        <w:rPr>
          <w:color w:val="000000"/>
          <w:szCs w:val="28"/>
        </w:rPr>
        <w:t xml:space="preserve">налоговых расходов, расширяя возможности для анализа и принятия решений об изменениях </w:t>
      </w:r>
      <w:r>
        <w:rPr>
          <w:color w:val="000000"/>
          <w:szCs w:val="28"/>
        </w:rPr>
        <w:br/>
      </w:r>
      <w:r w:rsidRPr="00522F47">
        <w:rPr>
          <w:color w:val="000000"/>
          <w:szCs w:val="28"/>
        </w:rPr>
        <w:t>в налоговой системе. Особое внимание будет уделено анализу налоговых расходов на местном, локальном уровне,</w:t>
      </w:r>
      <w:r w:rsidR="002442DF">
        <w:rPr>
          <w:color w:val="000000"/>
          <w:szCs w:val="28"/>
        </w:rPr>
        <w:t xml:space="preserve"> </w:t>
      </w:r>
      <w:r w:rsidRPr="00522F47">
        <w:rPr>
          <w:color w:val="000000"/>
          <w:szCs w:val="28"/>
        </w:rPr>
        <w:t>повышению детализации направлений и сфер применения налоговых льгот и совершенствованию нормативной правовой базы.</w:t>
      </w:r>
    </w:p>
    <w:p w:rsidR="007E47AF" w:rsidRDefault="007E47AF" w:rsidP="007E47AF">
      <w:pPr>
        <w:ind w:firstLine="709"/>
        <w:jc w:val="both"/>
        <w:rPr>
          <w:b/>
        </w:rPr>
      </w:pPr>
      <w:r>
        <w:rPr>
          <w:b/>
        </w:rPr>
        <w:t>Реализация основных направлений налоговой политики обеспечит преодоление кризисных явлений в экономике муниципального образования, что будет способствовать его развитию, достижению высокого уровня налогового потенциала и повышению устойчивости местного бюджета.</w:t>
      </w:r>
      <w:bookmarkEnd w:id="76"/>
    </w:p>
    <w:sectPr w:rsidR="007E47AF" w:rsidSect="0076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81" w:rsidRDefault="00864B81" w:rsidP="00447206">
      <w:r>
        <w:separator/>
      </w:r>
    </w:p>
  </w:endnote>
  <w:endnote w:type="continuationSeparator" w:id="1">
    <w:p w:rsidR="00864B81" w:rsidRDefault="00864B81" w:rsidP="0044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81" w:rsidRDefault="00864B81" w:rsidP="00447206">
      <w:r>
        <w:separator/>
      </w:r>
    </w:p>
  </w:footnote>
  <w:footnote w:type="continuationSeparator" w:id="1">
    <w:p w:rsidR="00864B81" w:rsidRDefault="00864B81" w:rsidP="00447206">
      <w:r>
        <w:continuationSeparator/>
      </w:r>
    </w:p>
  </w:footnote>
  <w:footnote w:id="2">
    <w:p w:rsidR="00AB4909" w:rsidRPr="00875113" w:rsidRDefault="00AB4909" w:rsidP="00875113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DE62134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D62DD0"/>
    <w:multiLevelType w:val="multilevel"/>
    <w:tmpl w:val="9ED0088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cs="Times New Roman" w:hint="default"/>
      </w:rPr>
    </w:lvl>
  </w:abstractNum>
  <w:abstractNum w:abstractNumId="2">
    <w:nsid w:val="093F76F1"/>
    <w:multiLevelType w:val="hybridMultilevel"/>
    <w:tmpl w:val="94868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24C81EA">
      <w:start w:val="1"/>
      <w:numFmt w:val="decimal"/>
      <w:lvlText w:val="%3."/>
      <w:lvlJc w:val="left"/>
      <w:pPr>
        <w:ind w:left="205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35280"/>
    <w:multiLevelType w:val="hybridMultilevel"/>
    <w:tmpl w:val="764E223C"/>
    <w:lvl w:ilvl="0" w:tplc="176019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873F4D"/>
    <w:multiLevelType w:val="hybridMultilevel"/>
    <w:tmpl w:val="17DA4FDE"/>
    <w:lvl w:ilvl="0" w:tplc="65F28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0C1C1F"/>
    <w:multiLevelType w:val="multilevel"/>
    <w:tmpl w:val="0DBA1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>
    <w:nsid w:val="2BAD4A2C"/>
    <w:multiLevelType w:val="multilevel"/>
    <w:tmpl w:val="19ECC8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9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511836"/>
    <w:multiLevelType w:val="multilevel"/>
    <w:tmpl w:val="19786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F9296E"/>
    <w:multiLevelType w:val="multilevel"/>
    <w:tmpl w:val="DBC83430"/>
    <w:lvl w:ilvl="0">
      <w:start w:val="1"/>
      <w:numFmt w:val="decimal"/>
      <w:lvlText w:val="%1."/>
      <w:lvlJc w:val="left"/>
      <w:pPr>
        <w:tabs>
          <w:tab w:val="num" w:pos="1559"/>
        </w:tabs>
        <w:ind w:left="1559" w:hanging="1275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514F"/>
    <w:rsid w:val="00000DF6"/>
    <w:rsid w:val="00060C89"/>
    <w:rsid w:val="00071DC7"/>
    <w:rsid w:val="00076C73"/>
    <w:rsid w:val="00084D04"/>
    <w:rsid w:val="000859BB"/>
    <w:rsid w:val="000963C4"/>
    <w:rsid w:val="000B4E62"/>
    <w:rsid w:val="000D1ADB"/>
    <w:rsid w:val="001350B6"/>
    <w:rsid w:val="001437BF"/>
    <w:rsid w:val="001440DE"/>
    <w:rsid w:val="0019659E"/>
    <w:rsid w:val="001B32EE"/>
    <w:rsid w:val="001C43B0"/>
    <w:rsid w:val="001D301B"/>
    <w:rsid w:val="00217474"/>
    <w:rsid w:val="00230576"/>
    <w:rsid w:val="00231B86"/>
    <w:rsid w:val="002442DF"/>
    <w:rsid w:val="002638F2"/>
    <w:rsid w:val="002B6784"/>
    <w:rsid w:val="00315494"/>
    <w:rsid w:val="00334371"/>
    <w:rsid w:val="003643A7"/>
    <w:rsid w:val="0039538A"/>
    <w:rsid w:val="003B7D6B"/>
    <w:rsid w:val="003D737B"/>
    <w:rsid w:val="003D74E5"/>
    <w:rsid w:val="00412DE6"/>
    <w:rsid w:val="00444E9C"/>
    <w:rsid w:val="00447206"/>
    <w:rsid w:val="00450D2A"/>
    <w:rsid w:val="00464E92"/>
    <w:rsid w:val="00492D9D"/>
    <w:rsid w:val="004B4B32"/>
    <w:rsid w:val="004C3290"/>
    <w:rsid w:val="004C745C"/>
    <w:rsid w:val="004D0CB3"/>
    <w:rsid w:val="004E5138"/>
    <w:rsid w:val="004F3FE9"/>
    <w:rsid w:val="0054400C"/>
    <w:rsid w:val="00553B4C"/>
    <w:rsid w:val="0055693C"/>
    <w:rsid w:val="005D326A"/>
    <w:rsid w:val="005F54F6"/>
    <w:rsid w:val="00601BBF"/>
    <w:rsid w:val="00621C60"/>
    <w:rsid w:val="00622EBB"/>
    <w:rsid w:val="006308AD"/>
    <w:rsid w:val="006525ED"/>
    <w:rsid w:val="00693C6E"/>
    <w:rsid w:val="006B77B4"/>
    <w:rsid w:val="006E110B"/>
    <w:rsid w:val="006F7753"/>
    <w:rsid w:val="007307C6"/>
    <w:rsid w:val="00734076"/>
    <w:rsid w:val="0074136A"/>
    <w:rsid w:val="00751FD0"/>
    <w:rsid w:val="00760EE8"/>
    <w:rsid w:val="00763D5A"/>
    <w:rsid w:val="00770D31"/>
    <w:rsid w:val="00782135"/>
    <w:rsid w:val="00792B18"/>
    <w:rsid w:val="007A6D0F"/>
    <w:rsid w:val="007B511B"/>
    <w:rsid w:val="007E47AF"/>
    <w:rsid w:val="007F0148"/>
    <w:rsid w:val="00825170"/>
    <w:rsid w:val="008419E9"/>
    <w:rsid w:val="00864B81"/>
    <w:rsid w:val="00875113"/>
    <w:rsid w:val="00882DB8"/>
    <w:rsid w:val="00884CC5"/>
    <w:rsid w:val="00895748"/>
    <w:rsid w:val="008A4FCE"/>
    <w:rsid w:val="008B03D8"/>
    <w:rsid w:val="008B2EEC"/>
    <w:rsid w:val="008D0D49"/>
    <w:rsid w:val="008D7795"/>
    <w:rsid w:val="008F21C3"/>
    <w:rsid w:val="008F64C1"/>
    <w:rsid w:val="009064CF"/>
    <w:rsid w:val="00907F66"/>
    <w:rsid w:val="009562FA"/>
    <w:rsid w:val="009B4545"/>
    <w:rsid w:val="009C7588"/>
    <w:rsid w:val="00A1426F"/>
    <w:rsid w:val="00A20999"/>
    <w:rsid w:val="00A418D0"/>
    <w:rsid w:val="00A43D26"/>
    <w:rsid w:val="00A456AF"/>
    <w:rsid w:val="00A45C30"/>
    <w:rsid w:val="00A64B4B"/>
    <w:rsid w:val="00A67146"/>
    <w:rsid w:val="00A84D50"/>
    <w:rsid w:val="00A87D92"/>
    <w:rsid w:val="00A9562E"/>
    <w:rsid w:val="00AB4909"/>
    <w:rsid w:val="00AB6972"/>
    <w:rsid w:val="00AD37F1"/>
    <w:rsid w:val="00AF1E70"/>
    <w:rsid w:val="00B02590"/>
    <w:rsid w:val="00B36762"/>
    <w:rsid w:val="00B45727"/>
    <w:rsid w:val="00B45FB7"/>
    <w:rsid w:val="00B74275"/>
    <w:rsid w:val="00BA7539"/>
    <w:rsid w:val="00BB7CFF"/>
    <w:rsid w:val="00BC0C04"/>
    <w:rsid w:val="00BD3043"/>
    <w:rsid w:val="00C15023"/>
    <w:rsid w:val="00C82D4D"/>
    <w:rsid w:val="00C90555"/>
    <w:rsid w:val="00D0514F"/>
    <w:rsid w:val="00D05760"/>
    <w:rsid w:val="00D1602C"/>
    <w:rsid w:val="00D666C1"/>
    <w:rsid w:val="00DA1C72"/>
    <w:rsid w:val="00DC73BB"/>
    <w:rsid w:val="00DC76A5"/>
    <w:rsid w:val="00DE0619"/>
    <w:rsid w:val="00DF2C2B"/>
    <w:rsid w:val="00E264F5"/>
    <w:rsid w:val="00E81794"/>
    <w:rsid w:val="00EA0798"/>
    <w:rsid w:val="00EA5F02"/>
    <w:rsid w:val="00EB3281"/>
    <w:rsid w:val="00EB7BD4"/>
    <w:rsid w:val="00EE061F"/>
    <w:rsid w:val="00F3587B"/>
    <w:rsid w:val="00F56FF9"/>
    <w:rsid w:val="00F73A52"/>
    <w:rsid w:val="00F75944"/>
    <w:rsid w:val="00FE243F"/>
    <w:rsid w:val="00FF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4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D4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4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D4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0D4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D0D49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D0D4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8D0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0D4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6"/>
    <w:uiPriority w:val="34"/>
    <w:qFormat/>
    <w:rsid w:val="001C43B0"/>
    <w:pPr>
      <w:ind w:left="720"/>
      <w:contextualSpacing/>
    </w:p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5"/>
    <w:uiPriority w:val="34"/>
    <w:qFormat/>
    <w:locked/>
    <w:rsid w:val="00EA5F02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nhideWhenUsed/>
    <w:rsid w:val="00AF1E70"/>
    <w:pPr>
      <w:spacing w:after="120"/>
    </w:pPr>
  </w:style>
  <w:style w:type="character" w:customStyle="1" w:styleId="a8">
    <w:name w:val="Основной текст Знак"/>
    <w:basedOn w:val="a0"/>
    <w:link w:val="a7"/>
    <w:rsid w:val="00AF1E70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895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9574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89574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895748"/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b">
    <w:name w:val="ЭЭГ"/>
    <w:basedOn w:val="a"/>
    <w:uiPriority w:val="99"/>
    <w:qFormat/>
    <w:rsid w:val="00895748"/>
    <w:pPr>
      <w:spacing w:line="360" w:lineRule="auto"/>
      <w:ind w:firstLine="720"/>
      <w:jc w:val="both"/>
    </w:pPr>
  </w:style>
  <w:style w:type="character" w:styleId="ac">
    <w:name w:val="Emphasis"/>
    <w:basedOn w:val="a0"/>
    <w:uiPriority w:val="20"/>
    <w:qFormat/>
    <w:locked/>
    <w:rsid w:val="00895748"/>
    <w:rPr>
      <w:i/>
      <w:iCs/>
    </w:rPr>
  </w:style>
  <w:style w:type="paragraph" w:styleId="ad">
    <w:name w:val="Subtitle"/>
    <w:basedOn w:val="a"/>
    <w:next w:val="a"/>
    <w:link w:val="ae"/>
    <w:uiPriority w:val="11"/>
    <w:qFormat/>
    <w:locked/>
    <w:rsid w:val="00895748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895748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customStyle="1" w:styleId="111">
    <w:name w:val="Стиль111"/>
    <w:basedOn w:val="ad"/>
    <w:link w:val="1110"/>
    <w:qFormat/>
    <w:rsid w:val="00895748"/>
    <w:pPr>
      <w:numPr>
        <w:numId w:val="8"/>
      </w:numPr>
      <w:spacing w:before="240" w:after="240"/>
      <w:jc w:val="left"/>
      <w:outlineLvl w:val="0"/>
    </w:pPr>
    <w:rPr>
      <w:rFonts w:ascii="Times New Roman" w:hAnsi="Times New Roman"/>
      <w:b/>
      <w:sz w:val="28"/>
    </w:rPr>
  </w:style>
  <w:style w:type="character" w:customStyle="1" w:styleId="1110">
    <w:name w:val="Стиль111 Знак"/>
    <w:basedOn w:val="ae"/>
    <w:link w:val="111"/>
    <w:rsid w:val="00895748"/>
    <w:rPr>
      <w:rFonts w:ascii="Times New Roman" w:eastAsiaTheme="minorEastAsia" w:hAnsi="Times New Roman" w:cstheme="minorBidi"/>
      <w:b/>
      <w:color w:val="5A5A5A" w:themeColor="text1" w:themeTint="A5"/>
      <w:spacing w:val="15"/>
      <w:sz w:val="28"/>
      <w:lang w:eastAsia="en-US"/>
    </w:rPr>
  </w:style>
  <w:style w:type="paragraph" w:styleId="af">
    <w:name w:val="No Spacing"/>
    <w:uiPriority w:val="1"/>
    <w:qFormat/>
    <w:rsid w:val="00BA7539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D73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737B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75944"/>
    <w:rPr>
      <w:rFonts w:ascii="Arial" w:eastAsia="Times New Roman" w:hAnsi="Arial" w:cs="Arial"/>
      <w:sz w:val="20"/>
      <w:szCs w:val="20"/>
    </w:rPr>
  </w:style>
  <w:style w:type="paragraph" w:styleId="af2">
    <w:name w:val="footnote text"/>
    <w:aliases w:val="Footnote Text Char Char,Footnote Text Char Char Char Char,Footnote Text1,Footnote Text Char Char Char,Footnote Text Char"/>
    <w:basedOn w:val="a"/>
    <w:link w:val="11"/>
    <w:uiPriority w:val="99"/>
    <w:rsid w:val="00447206"/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sid w:val="0044720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rsid w:val="00447206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0"/>
    <w:link w:val="af2"/>
    <w:locked/>
    <w:rsid w:val="00447206"/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AB49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caption"/>
    <w:basedOn w:val="a"/>
    <w:next w:val="a"/>
    <w:unhideWhenUsed/>
    <w:qFormat/>
    <w:locked/>
    <w:rsid w:val="00AB4909"/>
    <w:pPr>
      <w:ind w:firstLine="720"/>
      <w:jc w:val="both"/>
    </w:pPr>
    <w:rPr>
      <w:b/>
      <w:bCs/>
      <w:sz w:val="20"/>
      <w:szCs w:val="20"/>
    </w:rPr>
  </w:style>
  <w:style w:type="paragraph" w:customStyle="1" w:styleId="af6">
    <w:name w:val="Нормальный"/>
    <w:rsid w:val="00AB49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87511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751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8B5FCBB9E88076295231D1DF1DC67E4DF2C91C2AAF18C19A6CFCDF97788F1BF826CE16E3B4680f4F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0240-06D5-431E-9BAF-38C35479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2022-11-09T04:32:00Z</cp:lastPrinted>
  <dcterms:created xsi:type="dcterms:W3CDTF">2022-11-08T09:35:00Z</dcterms:created>
  <dcterms:modified xsi:type="dcterms:W3CDTF">2022-11-09T04:32:00Z</dcterms:modified>
</cp:coreProperties>
</file>